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AA6E0" w14:textId="13068406" w:rsidR="00B448DA" w:rsidRPr="00803624" w:rsidRDefault="00555634" w:rsidP="00B448DA">
      <w:pPr>
        <w:spacing w:after="0" w:line="276" w:lineRule="auto"/>
        <w:jc w:val="both"/>
        <w:rPr>
          <w:b/>
          <w:sz w:val="24"/>
        </w:rPr>
      </w:pPr>
      <w:r>
        <w:rPr>
          <w:b/>
          <w:sz w:val="24"/>
        </w:rPr>
        <w:t>¡La Nube</w:t>
      </w:r>
      <w:r w:rsidR="00803624">
        <w:rPr>
          <w:b/>
          <w:sz w:val="24"/>
        </w:rPr>
        <w:t>…</w:t>
      </w:r>
      <w:r w:rsidR="00B448DA">
        <w:rPr>
          <w:b/>
          <w:sz w:val="24"/>
        </w:rPr>
        <w:t>C</w:t>
      </w:r>
      <w:r>
        <w:rPr>
          <w:b/>
          <w:sz w:val="24"/>
        </w:rPr>
        <w:t>ubierta</w:t>
      </w:r>
      <w:r w:rsidR="00B448DA">
        <w:rPr>
          <w:b/>
          <w:sz w:val="24"/>
        </w:rPr>
        <w:t>!</w:t>
      </w:r>
    </w:p>
    <w:p w14:paraId="5521D1DB" w14:textId="3E22CCA4" w:rsidR="00B448DA" w:rsidRDefault="00555634" w:rsidP="00B448DA">
      <w:pPr>
        <w:spacing w:after="0" w:line="276" w:lineRule="auto"/>
        <w:jc w:val="both"/>
        <w:rPr>
          <w:sz w:val="24"/>
        </w:rPr>
      </w:pPr>
      <w:r>
        <w:rPr>
          <w:sz w:val="24"/>
        </w:rPr>
        <w:t xml:space="preserve">Las tapas de composite diseñadas para los centros de datos en la nube reducen el tiempo de acceso a la infrestructura del cabledo de fibra óptica. </w:t>
      </w:r>
    </w:p>
    <w:p w14:paraId="632A722C" w14:textId="77777777" w:rsidR="00B448DA" w:rsidRDefault="00B448DA" w:rsidP="00B448DA">
      <w:pPr>
        <w:spacing w:after="0" w:line="276" w:lineRule="auto"/>
        <w:jc w:val="both"/>
        <w:rPr>
          <w:sz w:val="24"/>
        </w:rPr>
      </w:pPr>
    </w:p>
    <w:p w14:paraId="5D19EFB6" w14:textId="77777777" w:rsidR="00B448DA" w:rsidRDefault="00B448DA" w:rsidP="00B448DA">
      <w:pPr>
        <w:spacing w:after="0" w:line="276" w:lineRule="auto"/>
        <w:jc w:val="both"/>
        <w:rPr>
          <w:b/>
          <w:sz w:val="24"/>
          <w:u w:val="single"/>
        </w:rPr>
      </w:pPr>
    </w:p>
    <w:p w14:paraId="27F4A7D2" w14:textId="4DDE380E" w:rsidR="00C351BD" w:rsidRPr="000E0A96" w:rsidRDefault="00753EFA" w:rsidP="008E7993">
      <w:pPr>
        <w:spacing w:line="276" w:lineRule="auto"/>
        <w:jc w:val="both"/>
        <w:rPr>
          <w:b/>
          <w:sz w:val="24"/>
          <w:u w:val="single"/>
        </w:rPr>
      </w:pPr>
      <w:r>
        <w:rPr>
          <w:b/>
          <w:sz w:val="24"/>
          <w:u w:val="single"/>
        </w:rPr>
        <w:t>Cuerpo</w:t>
      </w:r>
    </w:p>
    <w:p w14:paraId="2BD3D5E1" w14:textId="25C61075" w:rsidR="002A26D7" w:rsidRDefault="00555634" w:rsidP="008E7993">
      <w:pPr>
        <w:spacing w:line="276" w:lineRule="auto"/>
        <w:jc w:val="both"/>
        <w:rPr>
          <w:sz w:val="24"/>
        </w:rPr>
      </w:pPr>
      <w:r>
        <w:rPr>
          <w:sz w:val="24"/>
        </w:rPr>
        <w:t>Las instalaciones de centro de datos y almacenamiento en la nube están creciendo exponencialmente año a año, con una expansi</w:t>
      </w:r>
      <w:r w:rsidR="00753EFA">
        <w:rPr>
          <w:sz w:val="24"/>
        </w:rPr>
        <w:t>ó</w:t>
      </w:r>
      <w:r>
        <w:rPr>
          <w:sz w:val="24"/>
        </w:rPr>
        <w:t xml:space="preserve">n de almacenaje global estimada en un </w:t>
      </w:r>
      <w:r w:rsidR="002A26D7">
        <w:rPr>
          <w:sz w:val="24"/>
        </w:rPr>
        <w:t xml:space="preserve">36% </w:t>
      </w:r>
      <w:r>
        <w:rPr>
          <w:sz w:val="24"/>
        </w:rPr>
        <w:t xml:space="preserve">de Tasa de Crecimiento Anual </w:t>
      </w:r>
      <w:r w:rsidR="002A26D7">
        <w:rPr>
          <w:sz w:val="24"/>
        </w:rPr>
        <w:t>2016-</w:t>
      </w:r>
      <w:r w:rsidR="002A26D7" w:rsidRPr="00A63229">
        <w:rPr>
          <w:sz w:val="24"/>
        </w:rPr>
        <w:t>2021 (</w:t>
      </w:r>
      <w:r>
        <w:rPr>
          <w:sz w:val="24"/>
        </w:rPr>
        <w:t>De</w:t>
      </w:r>
      <w:r w:rsidR="002A26D7" w:rsidRPr="00A63229">
        <w:rPr>
          <w:sz w:val="24"/>
        </w:rPr>
        <w:t xml:space="preserve"> </w:t>
      </w:r>
      <w:r w:rsidR="007B6BE1" w:rsidRPr="00A63229">
        <w:rPr>
          <w:sz w:val="24"/>
        </w:rPr>
        <w:t>286</w:t>
      </w:r>
      <w:r w:rsidR="00B41F98" w:rsidRPr="00A63229">
        <w:rPr>
          <w:sz w:val="24"/>
        </w:rPr>
        <w:t xml:space="preserve"> exabytes</w:t>
      </w:r>
      <w:r w:rsidR="007B6BE1" w:rsidRPr="00A63229">
        <w:rPr>
          <w:sz w:val="24"/>
        </w:rPr>
        <w:t xml:space="preserve"> </w:t>
      </w:r>
      <w:r>
        <w:rPr>
          <w:sz w:val="24"/>
        </w:rPr>
        <w:t>a</w:t>
      </w:r>
      <w:r w:rsidR="00B41F98" w:rsidRPr="00A63229">
        <w:rPr>
          <w:sz w:val="24"/>
        </w:rPr>
        <w:t xml:space="preserve"> 1.3 zettabytes</w:t>
      </w:r>
      <w:r w:rsidR="002A26D7" w:rsidRPr="00A63229">
        <w:rPr>
          <w:sz w:val="24"/>
        </w:rPr>
        <w:t xml:space="preserve">). </w:t>
      </w:r>
      <w:r>
        <w:rPr>
          <w:sz w:val="24"/>
        </w:rPr>
        <w:t xml:space="preserve">Los grandes </w:t>
      </w:r>
      <w:r w:rsidR="00B04759">
        <w:rPr>
          <w:sz w:val="24"/>
        </w:rPr>
        <w:t>consorcios se están moviendo rápido para crecer en Europa , con G</w:t>
      </w:r>
      <w:r w:rsidR="00DD702F" w:rsidRPr="00DD702F">
        <w:rPr>
          <w:sz w:val="24"/>
        </w:rPr>
        <w:t>oogle an</w:t>
      </w:r>
      <w:r w:rsidR="00B04759">
        <w:rPr>
          <w:sz w:val="24"/>
        </w:rPr>
        <w:t xml:space="preserve">unciando planes para construir un centro de datos de 600 millones de euros en Dinamarca este año y AWS comprando 9,2 millones de dólares en terrenos en Suecia y lanzando una nueva área de nube en Estocolmo para construir más centros de datos. Este crecimiento se debe en parte a la demanda de Servicio. </w:t>
      </w:r>
      <w:r w:rsidR="008077FC">
        <w:rPr>
          <w:sz w:val="24"/>
        </w:rPr>
        <w:t xml:space="preserve"> </w:t>
      </w:r>
    </w:p>
    <w:p w14:paraId="264E4EA7" w14:textId="205E0499" w:rsidR="00C07E80" w:rsidRDefault="00B04759" w:rsidP="008E7993">
      <w:pPr>
        <w:spacing w:line="276" w:lineRule="auto"/>
        <w:jc w:val="both"/>
        <w:rPr>
          <w:sz w:val="24"/>
        </w:rPr>
      </w:pPr>
      <w:r>
        <w:rPr>
          <w:sz w:val="24"/>
        </w:rPr>
        <w:t xml:space="preserve">Esas instalaciones son entornos altamente especializados con requisitos de funcionamiento exactos. En general su construcción se realiza bajo un estricto plan de trabajo. </w:t>
      </w:r>
    </w:p>
    <w:p w14:paraId="76A74138" w14:textId="77777777" w:rsidR="00B04759" w:rsidRDefault="00B04759" w:rsidP="008E7993">
      <w:pPr>
        <w:spacing w:line="276" w:lineRule="auto"/>
        <w:jc w:val="both"/>
        <w:rPr>
          <w:sz w:val="24"/>
        </w:rPr>
      </w:pPr>
      <w:r>
        <w:rPr>
          <w:sz w:val="24"/>
        </w:rPr>
        <w:t xml:space="preserve">Sin embargo no hay dos iguales; cada una tiene necesidades específicas. </w:t>
      </w:r>
    </w:p>
    <w:p w14:paraId="5A90A133" w14:textId="462B17DF" w:rsidR="0043733C" w:rsidRPr="00085912" w:rsidRDefault="00A11623" w:rsidP="008E7993">
      <w:pPr>
        <w:spacing w:line="276" w:lineRule="auto"/>
        <w:jc w:val="both"/>
        <w:rPr>
          <w:sz w:val="24"/>
        </w:rPr>
      </w:pPr>
      <w:r>
        <w:rPr>
          <w:noProof/>
          <w:sz w:val="24"/>
        </w:rPr>
        <w:drawing>
          <wp:anchor distT="0" distB="0" distL="114300" distR="114300" simplePos="0" relativeHeight="251659264" behindDoc="0" locked="0" layoutInCell="1" allowOverlap="1" wp14:anchorId="7AF4C854" wp14:editId="3E7E5ED2">
            <wp:simplePos x="0" y="0"/>
            <wp:positionH relativeFrom="column">
              <wp:posOffset>23495</wp:posOffset>
            </wp:positionH>
            <wp:positionV relativeFrom="paragraph">
              <wp:posOffset>846455</wp:posOffset>
            </wp:positionV>
            <wp:extent cx="5661660" cy="424370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1660" cy="4243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4759">
        <w:rPr>
          <w:sz w:val="24"/>
        </w:rPr>
        <w:t xml:space="preserve">Al contrario que </w:t>
      </w:r>
      <w:r w:rsidR="00284BFD">
        <w:rPr>
          <w:sz w:val="24"/>
        </w:rPr>
        <w:t xml:space="preserve">lo que sucede </w:t>
      </w:r>
      <w:r w:rsidR="00B04759">
        <w:rPr>
          <w:sz w:val="24"/>
        </w:rPr>
        <w:t xml:space="preserve">con otros proyectos constructivos </w:t>
      </w:r>
      <w:r w:rsidR="00284BFD">
        <w:rPr>
          <w:sz w:val="24"/>
        </w:rPr>
        <w:t>los centros de datos se desarrollan rápido una vez construidos</w:t>
      </w:r>
      <w:r w:rsidR="00B50CFC">
        <w:rPr>
          <w:sz w:val="24"/>
        </w:rPr>
        <w:t>.</w:t>
      </w:r>
      <w:r w:rsidR="0043733C">
        <w:rPr>
          <w:sz w:val="24"/>
        </w:rPr>
        <w:t xml:space="preserve"> </w:t>
      </w:r>
      <w:r w:rsidR="00284BFD">
        <w:rPr>
          <w:sz w:val="24"/>
        </w:rPr>
        <w:t xml:space="preserve">Los servidores se cambian a menudo y las </w:t>
      </w:r>
      <w:r w:rsidR="00284BFD">
        <w:rPr>
          <w:sz w:val="24"/>
        </w:rPr>
        <w:lastRenderedPageBreak/>
        <w:t xml:space="preserve">instalaciones crecen para acomodarse a una mayor capacidad de almacenamiento y a nuevas tecnologías. Por lo tanto el diseño interior debe ser flexible para adaptarse a esta situación. </w:t>
      </w:r>
      <w:r w:rsidR="003D5018" w:rsidRPr="00085912">
        <w:rPr>
          <w:sz w:val="24"/>
        </w:rPr>
        <w:t xml:space="preserve">  </w:t>
      </w:r>
    </w:p>
    <w:p w14:paraId="3661ABC8" w14:textId="61EB781A" w:rsidR="005419C0" w:rsidRPr="003D5018" w:rsidRDefault="00284BFD" w:rsidP="008E7993">
      <w:pPr>
        <w:spacing w:line="276" w:lineRule="auto"/>
        <w:jc w:val="both"/>
        <w:rPr>
          <w:sz w:val="24"/>
        </w:rPr>
      </w:pPr>
      <w:r>
        <w:rPr>
          <w:sz w:val="24"/>
        </w:rPr>
        <w:t>Para hacer frente a este reto bastantes arquitectos y compañias constructoras están cambiando los materiales tradicionales por otros nuevos como las tapas de cubrición de composite PRFV de Fibrelite que proporcionan ventajas únicas.</w:t>
      </w:r>
      <w:r w:rsidR="00E12A3F" w:rsidRPr="00085912">
        <w:rPr>
          <w:sz w:val="24"/>
        </w:rPr>
        <w:t xml:space="preserve"> </w:t>
      </w:r>
    </w:p>
    <w:p w14:paraId="1B706624" w14:textId="77777777" w:rsidR="003D5018" w:rsidRDefault="003D5018" w:rsidP="008E7993">
      <w:pPr>
        <w:spacing w:line="276" w:lineRule="auto"/>
        <w:jc w:val="both"/>
        <w:rPr>
          <w:b/>
          <w:sz w:val="24"/>
        </w:rPr>
      </w:pPr>
    </w:p>
    <w:p w14:paraId="1D615069" w14:textId="3CEA6E36" w:rsidR="00B50CFC" w:rsidRDefault="00284BFD" w:rsidP="008E7993">
      <w:pPr>
        <w:spacing w:line="276" w:lineRule="auto"/>
        <w:jc w:val="both"/>
        <w:rPr>
          <w:b/>
          <w:sz w:val="24"/>
        </w:rPr>
      </w:pPr>
      <w:r>
        <w:rPr>
          <w:b/>
          <w:sz w:val="24"/>
        </w:rPr>
        <w:t>Los retos de construción singulares</w:t>
      </w:r>
      <w:bookmarkStart w:id="0" w:name="_Hlk7517436"/>
      <w:r w:rsidR="008510CC">
        <w:rPr>
          <w:b/>
          <w:sz w:val="24"/>
        </w:rPr>
        <w:t xml:space="preserve"> </w:t>
      </w:r>
      <w:bookmarkEnd w:id="0"/>
    </w:p>
    <w:p w14:paraId="12A05EE9" w14:textId="07ABEB86" w:rsidR="00C351BD" w:rsidRPr="00B50CFC" w:rsidRDefault="00B845B5" w:rsidP="008E7993">
      <w:pPr>
        <w:spacing w:line="276" w:lineRule="auto"/>
        <w:jc w:val="both"/>
        <w:rPr>
          <w:b/>
          <w:sz w:val="24"/>
        </w:rPr>
      </w:pPr>
      <w:bookmarkStart w:id="1" w:name="_Hlk7517442"/>
      <w:r>
        <w:rPr>
          <w:sz w:val="24"/>
        </w:rPr>
        <w:t>El diseño interior es crucial en la construcción de los centros de datos y nube ya que permite la ampliación de la infraestructura de cables y servidores así como ada</w:t>
      </w:r>
      <w:r w:rsidR="00207576">
        <w:rPr>
          <w:sz w:val="24"/>
        </w:rPr>
        <w:t>p</w:t>
      </w:r>
      <w:r>
        <w:rPr>
          <w:sz w:val="24"/>
        </w:rPr>
        <w:t xml:space="preserve">tabilidad y un mantenimiento rápido de los mismos (simultáneamente en el caso de niveles 3 y 4). La infraestructura normalmente está  compuesta por UPS, </w:t>
      </w:r>
      <w:r w:rsidR="00207576">
        <w:rPr>
          <w:sz w:val="24"/>
        </w:rPr>
        <w:t xml:space="preserve">líneas electricas, sistemas de refrigeración, contraincendios y seguridad, muchos de los cuales tienen sistemas redundantes </w:t>
      </w:r>
      <w:bookmarkEnd w:id="1"/>
      <w:r w:rsidR="00A903D1">
        <w:rPr>
          <w:sz w:val="24"/>
        </w:rPr>
        <w:t>(</w:t>
      </w:r>
      <w:r w:rsidR="00207576">
        <w:rPr>
          <w:sz w:val="24"/>
        </w:rPr>
        <w:t>hasta 2</w:t>
      </w:r>
      <w:r w:rsidR="007D587A">
        <w:rPr>
          <w:sz w:val="24"/>
        </w:rPr>
        <w:t xml:space="preserve">N+1 </w:t>
      </w:r>
      <w:r w:rsidR="00207576">
        <w:rPr>
          <w:sz w:val="24"/>
        </w:rPr>
        <w:t xml:space="preserve">para las unidades del nivel </w:t>
      </w:r>
      <w:r w:rsidR="00275E9B">
        <w:rPr>
          <w:sz w:val="24"/>
        </w:rPr>
        <w:t>4</w:t>
      </w:r>
      <w:r w:rsidR="00A903D1">
        <w:rPr>
          <w:sz w:val="24"/>
        </w:rPr>
        <w:t>)</w:t>
      </w:r>
      <w:r w:rsidR="00275E9B">
        <w:rPr>
          <w:sz w:val="24"/>
        </w:rPr>
        <w:t>.</w:t>
      </w:r>
    </w:p>
    <w:p w14:paraId="7B5EC086" w14:textId="71F4CA0B" w:rsidR="00275E9B" w:rsidRDefault="00207576" w:rsidP="008E7993">
      <w:pPr>
        <w:spacing w:line="276" w:lineRule="auto"/>
        <w:jc w:val="both"/>
        <w:rPr>
          <w:sz w:val="24"/>
        </w:rPr>
      </w:pPr>
      <w:r>
        <w:rPr>
          <w:sz w:val="24"/>
        </w:rPr>
        <w:t xml:space="preserve">Dado que el uso de la nube y de los centros de datos han aumentado, sus requisitos han evolucionado de manera notable. En los últimos años </w:t>
      </w:r>
      <w:r w:rsidR="00823515">
        <w:rPr>
          <w:sz w:val="24"/>
        </w:rPr>
        <w:t>ha aumentado</w:t>
      </w:r>
      <w:r>
        <w:rPr>
          <w:sz w:val="24"/>
        </w:rPr>
        <w:t xml:space="preserve"> la necesidad </w:t>
      </w:r>
      <w:r w:rsidR="00823515">
        <w:rPr>
          <w:sz w:val="24"/>
        </w:rPr>
        <w:t xml:space="preserve">de una mayor eficiencia y fiabilidad, así como la reducción del riesgo de inactividad, por lo que el centro de interés ha pasado a ser el valor por encima del costo. </w:t>
      </w:r>
    </w:p>
    <w:p w14:paraId="721F6401" w14:textId="467D04E1" w:rsidR="008A1358" w:rsidRDefault="00DE663A" w:rsidP="008E7993">
      <w:pPr>
        <w:spacing w:line="276" w:lineRule="auto"/>
        <w:jc w:val="both"/>
        <w:rPr>
          <w:sz w:val="24"/>
        </w:rPr>
      </w:pPr>
      <w:r>
        <w:rPr>
          <w:sz w:val="24"/>
        </w:rPr>
        <w:t xml:space="preserve">El índice de percepción de obsolescencia también es de importante consideranción, y donde sea posible las instalaciones se deben verificar adecuadamente. Los diseñadores y contratistas que construyen las instalaciones actuales están abordando este reto mediante la adopción de </w:t>
      </w:r>
      <w:r w:rsidR="00793547">
        <w:rPr>
          <w:sz w:val="24"/>
        </w:rPr>
        <w:t xml:space="preserve">materiales nuevos y modernos así como </w:t>
      </w:r>
      <w:r>
        <w:rPr>
          <w:sz w:val="24"/>
        </w:rPr>
        <w:t>diseños ágiles</w:t>
      </w:r>
      <w:r w:rsidR="00793547">
        <w:rPr>
          <w:sz w:val="24"/>
        </w:rPr>
        <w:t xml:space="preserve"> y modulares. </w:t>
      </w:r>
    </w:p>
    <w:p w14:paraId="0A5C556B" w14:textId="77777777" w:rsidR="00295692" w:rsidRDefault="00295692" w:rsidP="008E7993">
      <w:pPr>
        <w:spacing w:line="276" w:lineRule="auto"/>
        <w:jc w:val="both"/>
        <w:rPr>
          <w:b/>
          <w:sz w:val="24"/>
        </w:rPr>
      </w:pPr>
    </w:p>
    <w:p w14:paraId="129B9999" w14:textId="77777777" w:rsidR="006A1C64" w:rsidRDefault="006A1C64" w:rsidP="008E7993">
      <w:pPr>
        <w:spacing w:line="276" w:lineRule="auto"/>
        <w:jc w:val="both"/>
        <w:rPr>
          <w:b/>
          <w:sz w:val="24"/>
        </w:rPr>
      </w:pPr>
      <w:bookmarkStart w:id="2" w:name="_Hlk7517487"/>
    </w:p>
    <w:p w14:paraId="65234251" w14:textId="77777777" w:rsidR="006A1C64" w:rsidRDefault="006A1C64" w:rsidP="008E7993">
      <w:pPr>
        <w:spacing w:line="276" w:lineRule="auto"/>
        <w:jc w:val="both"/>
        <w:rPr>
          <w:b/>
          <w:sz w:val="24"/>
        </w:rPr>
      </w:pPr>
    </w:p>
    <w:p w14:paraId="592CE5D6" w14:textId="77777777" w:rsidR="006A1C64" w:rsidRDefault="006A1C64" w:rsidP="008E7993">
      <w:pPr>
        <w:spacing w:line="276" w:lineRule="auto"/>
        <w:jc w:val="both"/>
        <w:rPr>
          <w:b/>
          <w:sz w:val="24"/>
        </w:rPr>
      </w:pPr>
    </w:p>
    <w:p w14:paraId="2C2B34D5" w14:textId="77777777" w:rsidR="006A1C64" w:rsidRDefault="006A1C64" w:rsidP="008E7993">
      <w:pPr>
        <w:spacing w:line="276" w:lineRule="auto"/>
        <w:jc w:val="both"/>
        <w:rPr>
          <w:b/>
          <w:sz w:val="24"/>
        </w:rPr>
      </w:pPr>
    </w:p>
    <w:p w14:paraId="7E795FED" w14:textId="77777777" w:rsidR="006A1C64" w:rsidRDefault="006A1C64" w:rsidP="008E7993">
      <w:pPr>
        <w:spacing w:line="276" w:lineRule="auto"/>
        <w:jc w:val="both"/>
        <w:rPr>
          <w:b/>
          <w:sz w:val="24"/>
        </w:rPr>
      </w:pPr>
    </w:p>
    <w:p w14:paraId="7926620F" w14:textId="77777777" w:rsidR="006A1C64" w:rsidRDefault="006A1C64" w:rsidP="008E7993">
      <w:pPr>
        <w:spacing w:line="276" w:lineRule="auto"/>
        <w:jc w:val="both"/>
        <w:rPr>
          <w:b/>
          <w:sz w:val="24"/>
        </w:rPr>
      </w:pPr>
    </w:p>
    <w:p w14:paraId="48443972" w14:textId="77777777" w:rsidR="006A1C64" w:rsidRDefault="006A1C64" w:rsidP="008E7993">
      <w:pPr>
        <w:spacing w:line="276" w:lineRule="auto"/>
        <w:jc w:val="both"/>
        <w:rPr>
          <w:b/>
          <w:sz w:val="24"/>
        </w:rPr>
      </w:pPr>
    </w:p>
    <w:p w14:paraId="075E5713" w14:textId="77777777" w:rsidR="006A1C64" w:rsidRDefault="006A1C64" w:rsidP="008E7993">
      <w:pPr>
        <w:spacing w:line="276" w:lineRule="auto"/>
        <w:jc w:val="both"/>
        <w:rPr>
          <w:b/>
          <w:sz w:val="24"/>
        </w:rPr>
      </w:pPr>
    </w:p>
    <w:p w14:paraId="194929B8" w14:textId="77777777" w:rsidR="006A1C64" w:rsidRDefault="006A1C64" w:rsidP="008E7993">
      <w:pPr>
        <w:spacing w:line="276" w:lineRule="auto"/>
        <w:jc w:val="both"/>
        <w:rPr>
          <w:b/>
          <w:sz w:val="24"/>
        </w:rPr>
      </w:pPr>
    </w:p>
    <w:p w14:paraId="6B1C14B2" w14:textId="77777777" w:rsidR="006A1C64" w:rsidRDefault="006A1C64" w:rsidP="008E7993">
      <w:pPr>
        <w:spacing w:line="276" w:lineRule="auto"/>
        <w:jc w:val="both"/>
        <w:rPr>
          <w:b/>
          <w:sz w:val="24"/>
        </w:rPr>
      </w:pPr>
    </w:p>
    <w:p w14:paraId="19C19F7D" w14:textId="77777777" w:rsidR="006A1C64" w:rsidRDefault="006A1C64" w:rsidP="008E7993">
      <w:pPr>
        <w:spacing w:line="276" w:lineRule="auto"/>
        <w:jc w:val="both"/>
        <w:rPr>
          <w:b/>
          <w:sz w:val="24"/>
        </w:rPr>
      </w:pPr>
    </w:p>
    <w:p w14:paraId="6C65027D" w14:textId="77777777" w:rsidR="006A1C64" w:rsidRDefault="006A1C64" w:rsidP="008E7993">
      <w:pPr>
        <w:spacing w:line="276" w:lineRule="auto"/>
        <w:jc w:val="both"/>
        <w:rPr>
          <w:b/>
          <w:sz w:val="24"/>
        </w:rPr>
      </w:pPr>
    </w:p>
    <w:p w14:paraId="540E1E32" w14:textId="77777777" w:rsidR="006A1C64" w:rsidRDefault="006A1C64" w:rsidP="008E7993">
      <w:pPr>
        <w:spacing w:line="276" w:lineRule="auto"/>
        <w:jc w:val="both"/>
        <w:rPr>
          <w:b/>
          <w:sz w:val="24"/>
        </w:rPr>
      </w:pPr>
    </w:p>
    <w:p w14:paraId="46D5DA57" w14:textId="77777777" w:rsidR="006A1C64" w:rsidRDefault="006A1C64" w:rsidP="008E7993">
      <w:pPr>
        <w:spacing w:line="276" w:lineRule="auto"/>
        <w:jc w:val="both"/>
        <w:rPr>
          <w:b/>
          <w:sz w:val="24"/>
        </w:rPr>
      </w:pPr>
    </w:p>
    <w:p w14:paraId="4614424C" w14:textId="52FA687D" w:rsidR="00295692" w:rsidRDefault="00793547" w:rsidP="008E7993">
      <w:pPr>
        <w:spacing w:line="276" w:lineRule="auto"/>
        <w:jc w:val="both"/>
        <w:rPr>
          <w:b/>
          <w:sz w:val="24"/>
        </w:rPr>
      </w:pPr>
      <w:r>
        <w:rPr>
          <w:b/>
          <w:sz w:val="24"/>
        </w:rPr>
        <w:t>Las tapas de composite simplifican la construcción y el mantenimiento</w:t>
      </w:r>
      <w:r w:rsidR="008510CC">
        <w:rPr>
          <w:b/>
          <w:sz w:val="24"/>
        </w:rPr>
        <w:t xml:space="preserve"> </w:t>
      </w:r>
    </w:p>
    <w:bookmarkEnd w:id="2"/>
    <w:p w14:paraId="2FD00729" w14:textId="1D97A14F" w:rsidR="008A1358" w:rsidRPr="00295692" w:rsidRDefault="0022001A" w:rsidP="008E7993">
      <w:pPr>
        <w:spacing w:line="276" w:lineRule="auto"/>
        <w:jc w:val="both"/>
        <w:rPr>
          <w:b/>
          <w:sz w:val="24"/>
        </w:rPr>
      </w:pPr>
      <w:r>
        <w:rPr>
          <w:noProof/>
          <w:sz w:val="24"/>
        </w:rPr>
        <w:drawing>
          <wp:anchor distT="0" distB="0" distL="114300" distR="114300" simplePos="0" relativeHeight="251660288" behindDoc="0" locked="0" layoutInCell="1" allowOverlap="1" wp14:anchorId="5BFA0D41" wp14:editId="22D94E96">
            <wp:simplePos x="0" y="0"/>
            <wp:positionH relativeFrom="column">
              <wp:posOffset>2794000</wp:posOffset>
            </wp:positionH>
            <wp:positionV relativeFrom="paragraph">
              <wp:posOffset>672081</wp:posOffset>
            </wp:positionV>
            <wp:extent cx="2950316" cy="3933645"/>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0316" cy="3933645"/>
                    </a:xfrm>
                    <a:prstGeom prst="rect">
                      <a:avLst/>
                    </a:prstGeom>
                    <a:noFill/>
                    <a:ln>
                      <a:noFill/>
                    </a:ln>
                  </pic:spPr>
                </pic:pic>
              </a:graphicData>
            </a:graphic>
          </wp:anchor>
        </w:drawing>
      </w:r>
      <w:r w:rsidR="00835A55">
        <w:rPr>
          <w:sz w:val="24"/>
        </w:rPr>
        <w:t>Uno de los productos nuevos que está siendo adoptado para aumentar la eficiencia en la construcción de centros de datos en la nube son las tapas de composite PRFV hechas a medida para los canales de instalación de la infraestructura y cableado. Estas tapas fabricadas por Fibrelite han sido elegidas y especificadas por las empresas más importantes del mundo  para sus instalaciones en toda Europa, Asia y América. En los últimos 30 años las tapas ligeras de composite se han especificado por la petroleras más importantes del mundo para sus estaciones de servicio de todo el mundo. Ent</w:t>
      </w:r>
      <w:r w:rsidR="00753EFA">
        <w:rPr>
          <w:sz w:val="24"/>
        </w:rPr>
        <w:t>r</w:t>
      </w:r>
      <w:r w:rsidR="00835A55">
        <w:rPr>
          <w:sz w:val="24"/>
        </w:rPr>
        <w:t xml:space="preserve">e ellas se encuentran </w:t>
      </w:r>
      <w:r w:rsidR="00582322" w:rsidRPr="00EE23B2">
        <w:rPr>
          <w:sz w:val="24"/>
        </w:rPr>
        <w:t xml:space="preserve">ExxonMobil, BP, Repsol </w:t>
      </w:r>
      <w:r w:rsidR="004C02F6">
        <w:rPr>
          <w:sz w:val="24"/>
        </w:rPr>
        <w:t>y</w:t>
      </w:r>
      <w:r w:rsidR="00582322" w:rsidRPr="00EE23B2">
        <w:rPr>
          <w:sz w:val="24"/>
        </w:rPr>
        <w:t xml:space="preserve"> Neste</w:t>
      </w:r>
      <w:r w:rsidR="00580F00" w:rsidRPr="00EE23B2">
        <w:rPr>
          <w:sz w:val="24"/>
        </w:rPr>
        <w:t xml:space="preserve">. </w:t>
      </w:r>
      <w:r w:rsidR="00835A55">
        <w:rPr>
          <w:sz w:val="24"/>
        </w:rPr>
        <w:t>De hecho la primera tapa de composite</w:t>
      </w:r>
      <w:r w:rsidR="005B6A09">
        <w:rPr>
          <w:sz w:val="24"/>
        </w:rPr>
        <w:t xml:space="preserve"> del mundo</w:t>
      </w:r>
      <w:r w:rsidR="00835A55">
        <w:rPr>
          <w:sz w:val="24"/>
        </w:rPr>
        <w:t xml:space="preserve"> </w:t>
      </w:r>
      <w:r w:rsidR="005B6A09">
        <w:rPr>
          <w:sz w:val="24"/>
        </w:rPr>
        <w:t>la hizo F</w:t>
      </w:r>
      <w:r w:rsidR="00E12A3F" w:rsidRPr="00E12A3F">
        <w:rPr>
          <w:sz w:val="24"/>
        </w:rPr>
        <w:t xml:space="preserve">ibrelite </w:t>
      </w:r>
      <w:r w:rsidR="005B6A09">
        <w:rPr>
          <w:sz w:val="24"/>
        </w:rPr>
        <w:t xml:space="preserve">en el año 1980. Si usted tiene un coche, habrá pasado por encima de una de ellas en multitud de ocasiones cuando haya ido a repostar. </w:t>
      </w:r>
    </w:p>
    <w:p w14:paraId="5C81FC12" w14:textId="199B52E4" w:rsidR="00EB1C35" w:rsidRDefault="0020309B" w:rsidP="008E7993">
      <w:pPr>
        <w:spacing w:line="276" w:lineRule="auto"/>
        <w:jc w:val="both"/>
        <w:rPr>
          <w:sz w:val="24"/>
        </w:rPr>
      </w:pPr>
      <w:r w:rsidRPr="00D9491C">
        <w:rPr>
          <w:b/>
          <w:noProof/>
          <w:color w:val="006BA6"/>
          <w:sz w:val="24"/>
          <w:szCs w:val="24"/>
        </w:rPr>
        <mc:AlternateContent>
          <mc:Choice Requires="wps">
            <w:drawing>
              <wp:anchor distT="45720" distB="45720" distL="114300" distR="114300" simplePos="0" relativeHeight="251662336" behindDoc="1" locked="0" layoutInCell="1" allowOverlap="1" wp14:anchorId="0D9322ED" wp14:editId="09FBC7FE">
                <wp:simplePos x="0" y="0"/>
                <wp:positionH relativeFrom="margin">
                  <wp:posOffset>2794635</wp:posOffset>
                </wp:positionH>
                <wp:positionV relativeFrom="paragraph">
                  <wp:posOffset>1207770</wp:posOffset>
                </wp:positionV>
                <wp:extent cx="2947035" cy="664210"/>
                <wp:effectExtent l="0" t="0" r="5715" b="25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664210"/>
                        </a:xfrm>
                        <a:prstGeom prst="rect">
                          <a:avLst/>
                        </a:prstGeom>
                        <a:solidFill>
                          <a:srgbClr val="FFFFFF"/>
                        </a:solidFill>
                        <a:ln w="9525">
                          <a:noFill/>
                          <a:miter lim="800000"/>
                          <a:headEnd/>
                          <a:tailEnd/>
                        </a:ln>
                      </wps:spPr>
                      <wps:txbx>
                        <w:txbxContent>
                          <w:p w14:paraId="3EC8BD64" w14:textId="37B3A790" w:rsidR="0020309B" w:rsidRPr="00BE7393" w:rsidRDefault="00C63DF1" w:rsidP="0020309B">
                            <w:pPr>
                              <w:jc w:val="center"/>
                              <w:rPr>
                                <w:i/>
                              </w:rPr>
                            </w:pPr>
                            <w:r>
                              <w:rPr>
                                <w:i/>
                              </w:rPr>
                              <w:t xml:space="preserve">Tapas </w:t>
                            </w:r>
                            <w:r w:rsidR="0020309B">
                              <w:rPr>
                                <w:i/>
                              </w:rPr>
                              <w:t xml:space="preserve">Fibrelite </w:t>
                            </w:r>
                            <w:r>
                              <w:rPr>
                                <w:i/>
                              </w:rPr>
                              <w:t>sobre una</w:t>
                            </w:r>
                            <w:r w:rsidR="00510895">
                              <w:rPr>
                                <w:i/>
                              </w:rPr>
                              <w:t xml:space="preserve"> infraestructura que aloja cables de fibra óptica en un centro de datos por la que circulan vehículos pesados</w:t>
                            </w:r>
                          </w:p>
                          <w:p w14:paraId="36168C48" w14:textId="77777777" w:rsidR="0020309B" w:rsidRDefault="0020309B" w:rsidP="002030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322ED" id="_x0000_t202" coordsize="21600,21600" o:spt="202" path="m,l,21600r21600,l21600,xe">
                <v:stroke joinstyle="miter"/>
                <v:path gradientshapeok="t" o:connecttype="rect"/>
              </v:shapetype>
              <v:shape id="Text Box 2" o:spid="_x0000_s1026" type="#_x0000_t202" style="position:absolute;left:0;text-align:left;margin-left:220.05pt;margin-top:95.1pt;width:232.05pt;height:52.3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" stroked="f">
                <v:textbox>
                  <w:txbxContent>
                    <w:p w14:paraId="3EC8BD64" w14:textId="37B3A790" w:rsidR="0020309B" w:rsidRPr="00BE7393" w:rsidRDefault="00C63DF1" w:rsidP="0020309B">
                      <w:pPr>
                        <w:jc w:val="center"/>
                        <w:rPr>
                          <w:i/>
                        </w:rPr>
                      </w:pPr>
                      <w:r>
                        <w:rPr>
                          <w:i/>
                        </w:rPr>
                        <w:t xml:space="preserve">Tapas </w:t>
                      </w:r>
                      <w:r w:rsidR="0020309B">
                        <w:rPr>
                          <w:i/>
                        </w:rPr>
                        <w:t xml:space="preserve">Fibrelite </w:t>
                      </w:r>
                      <w:r>
                        <w:rPr>
                          <w:i/>
                        </w:rPr>
                        <w:t>sobre una</w:t>
                      </w:r>
                      <w:r w:rsidR="00510895">
                        <w:rPr>
                          <w:i/>
                        </w:rPr>
                        <w:t xml:space="preserve"> infraestructura que aloja cables de fibra óptica en un centro de datos por la que circulan vehículos pesados</w:t>
                      </w:r>
                    </w:p>
                    <w:p w14:paraId="36168C48" w14:textId="77777777" w:rsidR="0020309B" w:rsidRDefault="0020309B" w:rsidP="0020309B"/>
                  </w:txbxContent>
                </v:textbox>
                <w10:wrap type="square" anchorx="margin"/>
              </v:shape>
            </w:pict>
          </mc:Fallback>
        </mc:AlternateContent>
      </w:r>
      <w:bookmarkStart w:id="3" w:name="_Hlk7517525"/>
      <w:r w:rsidR="005B6A09">
        <w:rPr>
          <w:sz w:val="24"/>
        </w:rPr>
        <w:t>Los diseñadores y las empresas constructoras de los centros de datos en la nube de hoy en día han adoptado las tapas Fibrelite como solución para cubrir y dar acceso a la infraestructura enterrada de los cables de fibra óptica. En el pasado esas tapas eran de metal o cemento y</w:t>
      </w:r>
      <w:r w:rsidR="00C63DF1">
        <w:rPr>
          <w:sz w:val="24"/>
        </w:rPr>
        <w:t xml:space="preserve">, </w:t>
      </w:r>
      <w:r w:rsidR="005B6A09">
        <w:rPr>
          <w:sz w:val="24"/>
        </w:rPr>
        <w:t xml:space="preserve"> </w:t>
      </w:r>
      <w:r w:rsidR="00C63DF1">
        <w:rPr>
          <w:sz w:val="24"/>
        </w:rPr>
        <w:t xml:space="preserve">a diferencia de éstas las Fibrelite son de PRFV,  modulares, fáciles de quitar y poner manualmente, y ligeras incluso las que se instalan en lugares donde es necesaria una resistencia a la carga alta (como las canalizaciones entre edificios con tráfico rodado). </w:t>
      </w:r>
      <w:bookmarkEnd w:id="3"/>
      <w:r w:rsidR="00C63DF1">
        <w:rPr>
          <w:sz w:val="24"/>
        </w:rPr>
        <w:t xml:space="preserve">Las tapas </w:t>
      </w:r>
      <w:r w:rsidR="00274310">
        <w:rPr>
          <w:sz w:val="24"/>
        </w:rPr>
        <w:t>Fibrelite</w:t>
      </w:r>
      <w:r w:rsidR="008510CC">
        <w:rPr>
          <w:sz w:val="24"/>
        </w:rPr>
        <w:t xml:space="preserve"> </w:t>
      </w:r>
      <w:r w:rsidR="00C63DF1">
        <w:rPr>
          <w:sz w:val="24"/>
        </w:rPr>
        <w:t>están disponibles en re</w:t>
      </w:r>
      <w:r w:rsidR="004C02F6">
        <w:rPr>
          <w:sz w:val="24"/>
        </w:rPr>
        <w:t>s</w:t>
      </w:r>
      <w:r w:rsidR="00C63DF1">
        <w:rPr>
          <w:sz w:val="24"/>
        </w:rPr>
        <w:t xml:space="preserve">istencias hasta </w:t>
      </w:r>
      <w:r w:rsidR="00E12A3F">
        <w:rPr>
          <w:sz w:val="24"/>
        </w:rPr>
        <w:t>F900</w:t>
      </w:r>
      <w:r w:rsidR="006E2955">
        <w:rPr>
          <w:sz w:val="24"/>
        </w:rPr>
        <w:t>/90 ton</w:t>
      </w:r>
      <w:r w:rsidR="00C63DF1">
        <w:rPr>
          <w:sz w:val="24"/>
        </w:rPr>
        <w:t>eladas, no se oxidan y tienen un superficie antideslizante exclusiv</w:t>
      </w:r>
      <w:r w:rsidR="004C02F6">
        <w:rPr>
          <w:sz w:val="24"/>
        </w:rPr>
        <w:t>a</w:t>
      </w:r>
      <w:r w:rsidR="00C63DF1">
        <w:rPr>
          <w:sz w:val="24"/>
        </w:rPr>
        <w:t xml:space="preserve">. </w:t>
      </w:r>
    </w:p>
    <w:p w14:paraId="4DA0C844" w14:textId="0C754033" w:rsidR="006756A7" w:rsidRPr="006A1C64" w:rsidRDefault="00004DA6" w:rsidP="008E7993">
      <w:pPr>
        <w:spacing w:line="276" w:lineRule="auto"/>
        <w:jc w:val="both"/>
        <w:rPr>
          <w:sz w:val="24"/>
        </w:rPr>
      </w:pPr>
      <w:r>
        <w:rPr>
          <w:sz w:val="24"/>
        </w:rPr>
        <w:t xml:space="preserve">En muchas ocasiones al decidirse por estas tapas las empresas las eligen hechas a medida, en tamaño, color, resistencia y accesorios (por ej. sistemas de seguridad), en ocasiones como sustitución de antiguas tapas de metal o cemento. </w:t>
      </w:r>
      <w:r w:rsidR="00EB1C35">
        <w:rPr>
          <w:sz w:val="24"/>
        </w:rPr>
        <w:t xml:space="preserve"> </w:t>
      </w:r>
    </w:p>
    <w:p w14:paraId="7E7C5226" w14:textId="627C33CB" w:rsidR="001008F9" w:rsidRDefault="000E0A96" w:rsidP="008E7993">
      <w:pPr>
        <w:spacing w:line="276" w:lineRule="auto"/>
        <w:jc w:val="both"/>
        <w:rPr>
          <w:i/>
          <w:sz w:val="24"/>
        </w:rPr>
      </w:pPr>
      <w:bookmarkStart w:id="4" w:name="_Hlk7517536"/>
      <w:r w:rsidRPr="00CC168B">
        <w:rPr>
          <w:i/>
          <w:sz w:val="24"/>
        </w:rPr>
        <w:lastRenderedPageBreak/>
        <w:t xml:space="preserve"> </w:t>
      </w:r>
      <w:r w:rsidR="00CC168B" w:rsidRPr="00CC168B">
        <w:rPr>
          <w:i/>
          <w:sz w:val="24"/>
        </w:rPr>
        <w:t>“</w:t>
      </w:r>
      <w:r w:rsidR="00753EFA">
        <w:rPr>
          <w:i/>
          <w:sz w:val="24"/>
        </w:rPr>
        <w:t>En entornos como centros de datos en la nube donde la eficiencia y la flexibilidad son vitales, es importante simplificar cada proceso tanto como sea posible. Estamos impresionados por el nivel al que los centros de datos se han decantado por nuestras tapas de composite a tal propósito”</w:t>
      </w:r>
    </w:p>
    <w:bookmarkEnd w:id="4"/>
    <w:p w14:paraId="4FBBE5BD" w14:textId="0BA42C16" w:rsidR="0022001A" w:rsidRDefault="00274310" w:rsidP="008E7993">
      <w:pPr>
        <w:spacing w:line="276" w:lineRule="auto"/>
        <w:jc w:val="both"/>
        <w:rPr>
          <w:sz w:val="24"/>
        </w:rPr>
      </w:pPr>
      <w:r>
        <w:rPr>
          <w:sz w:val="24"/>
        </w:rPr>
        <w:t>Jo Stott</w:t>
      </w:r>
    </w:p>
    <w:p w14:paraId="597C8476" w14:textId="18F28E8B" w:rsidR="006C3FD2" w:rsidRDefault="00274310" w:rsidP="008E7993">
      <w:pPr>
        <w:spacing w:line="276" w:lineRule="auto"/>
        <w:jc w:val="both"/>
        <w:rPr>
          <w:sz w:val="24"/>
        </w:rPr>
      </w:pPr>
      <w:r>
        <w:rPr>
          <w:sz w:val="24"/>
        </w:rPr>
        <w:t>Marketing</w:t>
      </w:r>
      <w:r w:rsidR="00CC168B">
        <w:rPr>
          <w:sz w:val="24"/>
        </w:rPr>
        <w:t xml:space="preserve"> Director – Fibrelite</w:t>
      </w:r>
    </w:p>
    <w:p w14:paraId="2CD477A7" w14:textId="77777777" w:rsidR="006C3FD2" w:rsidRDefault="006C3FD2" w:rsidP="008E7993">
      <w:pPr>
        <w:spacing w:after="0" w:line="276" w:lineRule="auto"/>
        <w:jc w:val="both"/>
        <w:rPr>
          <w:sz w:val="24"/>
          <w:szCs w:val="24"/>
        </w:rPr>
      </w:pPr>
    </w:p>
    <w:p w14:paraId="568D9CDC" w14:textId="2BD74CB2" w:rsidR="006C3FD2" w:rsidRPr="00C42B03" w:rsidRDefault="006C3FD2" w:rsidP="008E7993">
      <w:pPr>
        <w:spacing w:after="0" w:line="276" w:lineRule="auto"/>
        <w:jc w:val="both"/>
        <w:rPr>
          <w:sz w:val="24"/>
          <w:szCs w:val="24"/>
        </w:rPr>
      </w:pPr>
      <w:r w:rsidRPr="007A154A">
        <w:rPr>
          <w:sz w:val="24"/>
          <w:szCs w:val="24"/>
        </w:rPr>
        <w:t xml:space="preserve">For more details on how Fibrelite covers are being </w:t>
      </w:r>
      <w:r w:rsidRPr="00C42B03">
        <w:rPr>
          <w:sz w:val="24"/>
          <w:szCs w:val="24"/>
        </w:rPr>
        <w:t xml:space="preserve">adopted, </w:t>
      </w:r>
      <w:hyperlink r:id="rId9" w:history="1">
        <w:r w:rsidRPr="00EE23B2">
          <w:rPr>
            <w:rStyle w:val="Hipervnculo"/>
            <w:sz w:val="24"/>
            <w:szCs w:val="24"/>
          </w:rPr>
          <w:t>visit their case studies page</w:t>
        </w:r>
      </w:hyperlink>
      <w:r w:rsidRPr="00C42B03">
        <w:rPr>
          <w:sz w:val="24"/>
          <w:szCs w:val="24"/>
        </w:rPr>
        <w:t xml:space="preserve"> </w:t>
      </w:r>
    </w:p>
    <w:p w14:paraId="782505F7" w14:textId="3F62DE13" w:rsidR="006C3FD2" w:rsidRDefault="006C3FD2" w:rsidP="008E7993">
      <w:pPr>
        <w:spacing w:line="276" w:lineRule="auto"/>
        <w:jc w:val="both"/>
        <w:rPr>
          <w:sz w:val="24"/>
        </w:rPr>
      </w:pPr>
    </w:p>
    <w:p w14:paraId="7F17BEE5" w14:textId="77777777" w:rsidR="006C3FD2" w:rsidRPr="00FE6984" w:rsidRDefault="006C3FD2" w:rsidP="008E7993">
      <w:pPr>
        <w:spacing w:after="0" w:line="276" w:lineRule="auto"/>
        <w:jc w:val="both"/>
        <w:rPr>
          <w:rFonts w:cs="Calibri"/>
          <w:b/>
          <w:sz w:val="24"/>
          <w:szCs w:val="24"/>
        </w:rPr>
      </w:pPr>
      <w:r w:rsidRPr="00FE6984">
        <w:rPr>
          <w:rFonts w:cs="Calibri"/>
          <w:b/>
          <w:sz w:val="24"/>
          <w:szCs w:val="24"/>
        </w:rPr>
        <w:t>ENDS</w:t>
      </w:r>
    </w:p>
    <w:p w14:paraId="4D03420A" w14:textId="77777777" w:rsidR="006C3FD2" w:rsidRDefault="006C3FD2" w:rsidP="008E7993">
      <w:pPr>
        <w:spacing w:after="0" w:line="276" w:lineRule="auto"/>
        <w:jc w:val="both"/>
        <w:rPr>
          <w:rFonts w:cs="Calibri"/>
          <w:b/>
          <w:sz w:val="24"/>
          <w:szCs w:val="24"/>
          <w:u w:val="single"/>
        </w:rPr>
      </w:pPr>
    </w:p>
    <w:p w14:paraId="11095460" w14:textId="77F3C6B6" w:rsidR="006C3FD2" w:rsidRPr="00FE6984" w:rsidRDefault="006C3FD2" w:rsidP="008E7993">
      <w:pPr>
        <w:spacing w:after="0" w:line="276" w:lineRule="auto"/>
        <w:jc w:val="both"/>
        <w:rPr>
          <w:rFonts w:cs="Calibri"/>
          <w:b/>
          <w:sz w:val="24"/>
          <w:szCs w:val="24"/>
          <w:u w:val="single"/>
        </w:rPr>
      </w:pPr>
      <w:r w:rsidRPr="00FE6984">
        <w:rPr>
          <w:rFonts w:cs="Calibri"/>
          <w:b/>
          <w:sz w:val="24"/>
          <w:szCs w:val="24"/>
          <w:u w:val="single"/>
        </w:rPr>
        <w:t>Not</w:t>
      </w:r>
      <w:r w:rsidR="0073569B">
        <w:rPr>
          <w:rFonts w:cs="Calibri"/>
          <w:b/>
          <w:sz w:val="24"/>
          <w:szCs w:val="24"/>
          <w:u w:val="single"/>
        </w:rPr>
        <w:t>a</w:t>
      </w:r>
      <w:r w:rsidRPr="00FE6984">
        <w:rPr>
          <w:rFonts w:cs="Calibri"/>
          <w:b/>
          <w:sz w:val="24"/>
          <w:szCs w:val="24"/>
          <w:u w:val="single"/>
        </w:rPr>
        <w:t xml:space="preserve">s </w:t>
      </w:r>
      <w:r w:rsidR="0073569B">
        <w:rPr>
          <w:rFonts w:cs="Calibri"/>
          <w:b/>
          <w:sz w:val="24"/>
          <w:szCs w:val="24"/>
          <w:u w:val="single"/>
        </w:rPr>
        <w:t xml:space="preserve">para el </w:t>
      </w:r>
      <w:r w:rsidRPr="00FE6984">
        <w:rPr>
          <w:rFonts w:cs="Calibri"/>
          <w:b/>
          <w:sz w:val="24"/>
          <w:szCs w:val="24"/>
          <w:u w:val="single"/>
        </w:rPr>
        <w:t>Editor:</w:t>
      </w:r>
    </w:p>
    <w:p w14:paraId="2DF69914" w14:textId="704F0520" w:rsidR="006C3FD2" w:rsidRPr="00FE6984" w:rsidRDefault="0073569B" w:rsidP="008E7993">
      <w:pPr>
        <w:spacing w:line="276" w:lineRule="auto"/>
        <w:jc w:val="both"/>
        <w:rPr>
          <w:sz w:val="24"/>
          <w:szCs w:val="24"/>
        </w:rPr>
      </w:pPr>
      <w:r>
        <w:rPr>
          <w:sz w:val="24"/>
          <w:szCs w:val="24"/>
        </w:rPr>
        <w:t xml:space="preserve">Se pueden ver imágenes de gran calidad en </w:t>
      </w:r>
      <w:hyperlink r:id="rId10" w:history="1">
        <w:r w:rsidR="006C3FD2" w:rsidRPr="00EE23B2">
          <w:rPr>
            <w:rStyle w:val="Hipervnculo"/>
            <w:sz w:val="24"/>
            <w:szCs w:val="24"/>
          </w:rPr>
          <w:t>OPW’s MyNewsDesk here</w:t>
        </w:r>
      </w:hyperlink>
    </w:p>
    <w:p w14:paraId="685B6290" w14:textId="77777777" w:rsidR="006C3FD2" w:rsidRDefault="006C3FD2" w:rsidP="008E7993">
      <w:pPr>
        <w:spacing w:after="0" w:line="276" w:lineRule="auto"/>
        <w:jc w:val="both"/>
        <w:rPr>
          <w:b/>
          <w:sz w:val="24"/>
          <w:szCs w:val="24"/>
          <w:shd w:val="clear" w:color="auto" w:fill="FFFFFF"/>
        </w:rPr>
      </w:pPr>
    </w:p>
    <w:p w14:paraId="14E12766" w14:textId="2CC498CA" w:rsidR="006C3FD2" w:rsidRPr="00FE6984" w:rsidRDefault="00004DA6" w:rsidP="008E7993">
      <w:pPr>
        <w:spacing w:after="0" w:line="276" w:lineRule="auto"/>
        <w:jc w:val="both"/>
        <w:rPr>
          <w:b/>
          <w:sz w:val="24"/>
          <w:szCs w:val="24"/>
          <w:shd w:val="clear" w:color="auto" w:fill="FFFFFF"/>
        </w:rPr>
      </w:pPr>
      <w:r>
        <w:rPr>
          <w:b/>
          <w:sz w:val="24"/>
          <w:szCs w:val="24"/>
          <w:shd w:val="clear" w:color="auto" w:fill="FFFFFF"/>
        </w:rPr>
        <w:t xml:space="preserve">Sobre </w:t>
      </w:r>
      <w:r w:rsidR="006C3FD2" w:rsidRPr="008D6801">
        <w:rPr>
          <w:b/>
          <w:sz w:val="24"/>
          <w:szCs w:val="24"/>
          <w:shd w:val="clear" w:color="auto" w:fill="FFFFFF"/>
        </w:rPr>
        <w:t>Fibrelite</w:t>
      </w:r>
    </w:p>
    <w:p w14:paraId="6A320CBF" w14:textId="77777777" w:rsidR="00004DA6" w:rsidRDefault="00004DA6" w:rsidP="00004DA6">
      <w:pPr>
        <w:spacing w:after="0" w:line="276" w:lineRule="auto"/>
        <w:jc w:val="both"/>
        <w:rPr>
          <w:sz w:val="24"/>
          <w:szCs w:val="24"/>
          <w:shd w:val="clear" w:color="auto" w:fill="FFFFFF"/>
        </w:rPr>
      </w:pPr>
    </w:p>
    <w:p w14:paraId="3958A477" w14:textId="6BC11AE7" w:rsidR="00004DA6" w:rsidRPr="00C42B03" w:rsidRDefault="00004DA6" w:rsidP="00004DA6">
      <w:pPr>
        <w:spacing w:after="0" w:line="276" w:lineRule="auto"/>
        <w:jc w:val="both"/>
        <w:rPr>
          <w:sz w:val="24"/>
          <w:szCs w:val="24"/>
          <w:shd w:val="clear" w:color="auto" w:fill="FFFFFF"/>
        </w:rPr>
      </w:pPr>
      <w:r w:rsidRPr="00C42B03">
        <w:rPr>
          <w:sz w:val="24"/>
          <w:szCs w:val="24"/>
          <w:shd w:val="clear" w:color="auto" w:fill="FFFFFF"/>
        </w:rPr>
        <w:t xml:space="preserve">Fibrelite </w:t>
      </w:r>
      <w:r>
        <w:rPr>
          <w:sz w:val="24"/>
          <w:szCs w:val="24"/>
          <w:shd w:val="clear" w:color="auto" w:fill="FFFFFF"/>
        </w:rPr>
        <w:t>es un fabricante a nivel mundial de tapas composite de plástico reforzado con fibra de vidrio (PRFV) de diseño altamente especializado que son capaces de soportar cargas de hasta 90 toneladas al tiempo que siguen siendo lo suficientemente ligeras como para poder ser retiradas de su marco de forma manual, siendo reconocido por la alta calidad de su servicio y apoyo técnico.</w:t>
      </w:r>
      <w:r w:rsidRPr="00C42B03">
        <w:rPr>
          <w:sz w:val="24"/>
          <w:szCs w:val="24"/>
          <w:shd w:val="clear" w:color="auto" w:fill="FFFFFF"/>
        </w:rPr>
        <w:t xml:space="preserve">  </w:t>
      </w:r>
    </w:p>
    <w:p w14:paraId="5D8897A8" w14:textId="77777777" w:rsidR="00004DA6" w:rsidRDefault="00004DA6" w:rsidP="00004DA6">
      <w:pPr>
        <w:spacing w:after="0" w:line="276" w:lineRule="auto"/>
        <w:jc w:val="both"/>
        <w:rPr>
          <w:sz w:val="24"/>
          <w:szCs w:val="24"/>
          <w:shd w:val="clear" w:color="auto" w:fill="FFFFFF"/>
        </w:rPr>
      </w:pPr>
    </w:p>
    <w:p w14:paraId="56543AE7" w14:textId="1E047050" w:rsidR="006C3FD2" w:rsidRPr="007959CE" w:rsidRDefault="00004DA6" w:rsidP="008E7993">
      <w:pPr>
        <w:spacing w:after="0" w:line="276" w:lineRule="auto"/>
        <w:jc w:val="both"/>
        <w:rPr>
          <w:color w:val="0563C1" w:themeColor="hyperlink"/>
          <w:sz w:val="24"/>
          <w:szCs w:val="24"/>
          <w:u w:val="single"/>
          <w:shd w:val="clear" w:color="auto" w:fill="FFFFFF"/>
        </w:rPr>
      </w:pPr>
      <w:r>
        <w:rPr>
          <w:sz w:val="24"/>
          <w:szCs w:val="24"/>
          <w:shd w:val="clear" w:color="auto" w:fill="FFFFFF"/>
        </w:rPr>
        <w:t>Sus productos comenzaron a desarrollarse hace casi 40 años para las estaciones de servicio pero hoy en día se usan en proyectos nuevos o remodelaciones de todo tipo de industrias en más de 80 paises de todo el mundo. Para saber más visite nuestra web</w:t>
      </w:r>
      <w:r w:rsidR="006C3FD2" w:rsidRPr="00FE6984">
        <w:rPr>
          <w:sz w:val="24"/>
          <w:szCs w:val="24"/>
          <w:shd w:val="clear" w:color="auto" w:fill="FFFFFF"/>
        </w:rPr>
        <w:t xml:space="preserve"> </w:t>
      </w:r>
      <w:hyperlink r:id="rId11" w:history="1">
        <w:r w:rsidR="006C3FD2" w:rsidRPr="00FE6984">
          <w:rPr>
            <w:rStyle w:val="Hipervnculo"/>
            <w:sz w:val="24"/>
            <w:szCs w:val="24"/>
            <w:shd w:val="clear" w:color="auto" w:fill="FFFFFF"/>
          </w:rPr>
          <w:t>www.fibrelite.com</w:t>
        </w:r>
      </w:hyperlink>
    </w:p>
    <w:p w14:paraId="5030D9BF" w14:textId="5EA574D2" w:rsidR="009A116A" w:rsidRPr="00C42B03" w:rsidRDefault="006C3FD2" w:rsidP="00004DA6">
      <w:pPr>
        <w:spacing w:line="276" w:lineRule="auto"/>
        <w:jc w:val="both"/>
        <w:rPr>
          <w:sz w:val="24"/>
        </w:rPr>
      </w:pPr>
      <w:r>
        <w:rPr>
          <w:sz w:val="24"/>
        </w:rPr>
        <w:br/>
      </w:r>
      <w:r w:rsidR="009A116A">
        <w:rPr>
          <w:sz w:val="24"/>
        </w:rPr>
        <w:t xml:space="preserve">Para más informacioón puede contactar con </w:t>
      </w:r>
      <w:r w:rsidR="009A116A" w:rsidRPr="00C42B03">
        <w:rPr>
          <w:sz w:val="24"/>
        </w:rPr>
        <w:t>Aaron McConkey (</w:t>
      </w:r>
      <w:hyperlink r:id="rId12" w:history="1">
        <w:r w:rsidR="009A116A" w:rsidRPr="00C42B03">
          <w:rPr>
            <w:rStyle w:val="Hipervnculo"/>
            <w:sz w:val="24"/>
          </w:rPr>
          <w:t>aaron@fibrelite.com</w:t>
        </w:r>
      </w:hyperlink>
      <w:r w:rsidR="009A116A" w:rsidRPr="00C42B03">
        <w:rPr>
          <w:sz w:val="24"/>
        </w:rPr>
        <w:t xml:space="preserve"> +44 (0) 1756 799773)</w:t>
      </w:r>
    </w:p>
    <w:p w14:paraId="7D1E5CD5" w14:textId="77777777" w:rsidR="009A116A" w:rsidRDefault="009A116A" w:rsidP="009A116A">
      <w:pPr>
        <w:spacing w:line="480" w:lineRule="auto"/>
        <w:jc w:val="both"/>
        <w:rPr>
          <w:rFonts w:cs="Calibri"/>
          <w:b/>
          <w:sz w:val="24"/>
          <w:szCs w:val="24"/>
        </w:rPr>
      </w:pPr>
      <w:r w:rsidRPr="00C42B03">
        <w:rPr>
          <w:sz w:val="24"/>
        </w:rPr>
        <w:t>Fibrelite; Snaygill Industrial Estate; Keighley Road; Skipton; North Yorkshire BD23</w:t>
      </w:r>
      <w:r w:rsidRPr="007A154A">
        <w:rPr>
          <w:sz w:val="24"/>
        </w:rPr>
        <w:t xml:space="preserve"> 2QR</w:t>
      </w:r>
    </w:p>
    <w:p w14:paraId="68CE99E5" w14:textId="77777777" w:rsidR="009A116A" w:rsidRPr="00274310" w:rsidRDefault="009A116A" w:rsidP="008E7993">
      <w:pPr>
        <w:spacing w:line="276" w:lineRule="auto"/>
        <w:jc w:val="both"/>
        <w:rPr>
          <w:sz w:val="24"/>
        </w:rPr>
      </w:pPr>
    </w:p>
    <w:sectPr w:rsidR="009A116A" w:rsidRPr="002743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DD667" w14:textId="77777777" w:rsidR="00EF48BA" w:rsidRDefault="00EF48BA" w:rsidP="002A26D7">
      <w:pPr>
        <w:spacing w:after="0" w:line="240" w:lineRule="auto"/>
      </w:pPr>
      <w:r>
        <w:separator/>
      </w:r>
    </w:p>
  </w:endnote>
  <w:endnote w:type="continuationSeparator" w:id="0">
    <w:p w14:paraId="2CD9FC32" w14:textId="77777777" w:rsidR="00EF48BA" w:rsidRDefault="00EF48BA" w:rsidP="002A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47D3E" w14:textId="77777777" w:rsidR="00EF48BA" w:rsidRDefault="00EF48BA" w:rsidP="002A26D7">
      <w:pPr>
        <w:spacing w:after="0" w:line="240" w:lineRule="auto"/>
      </w:pPr>
      <w:r>
        <w:separator/>
      </w:r>
    </w:p>
  </w:footnote>
  <w:footnote w:type="continuationSeparator" w:id="0">
    <w:p w14:paraId="75E04626" w14:textId="77777777" w:rsidR="00EF48BA" w:rsidRDefault="00EF48BA" w:rsidP="002A2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54314"/>
    <w:multiLevelType w:val="hybridMultilevel"/>
    <w:tmpl w:val="C8BA31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071095"/>
    <w:multiLevelType w:val="hybridMultilevel"/>
    <w:tmpl w:val="C1988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52040F"/>
    <w:multiLevelType w:val="hybridMultilevel"/>
    <w:tmpl w:val="FBC8B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164B3E"/>
    <w:multiLevelType w:val="hybridMultilevel"/>
    <w:tmpl w:val="0A8882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F059F"/>
    <w:multiLevelType w:val="hybridMultilevel"/>
    <w:tmpl w:val="805A6E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0C36EB"/>
    <w:multiLevelType w:val="hybridMultilevel"/>
    <w:tmpl w:val="12FCCF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1A1AD6"/>
    <w:multiLevelType w:val="hybridMultilevel"/>
    <w:tmpl w:val="805A6E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BD7A52"/>
    <w:multiLevelType w:val="hybridMultilevel"/>
    <w:tmpl w:val="76C01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8B7D50"/>
    <w:multiLevelType w:val="hybridMultilevel"/>
    <w:tmpl w:val="60588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8A14CE"/>
    <w:multiLevelType w:val="hybridMultilevel"/>
    <w:tmpl w:val="D8446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B32077"/>
    <w:multiLevelType w:val="hybridMultilevel"/>
    <w:tmpl w:val="77D81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8"/>
  </w:num>
  <w:num w:numId="5">
    <w:abstractNumId w:val="10"/>
  </w:num>
  <w:num w:numId="6">
    <w:abstractNumId w:val="2"/>
  </w:num>
  <w:num w:numId="7">
    <w:abstractNumId w:val="9"/>
  </w:num>
  <w:num w:numId="8">
    <w:abstractNumId w:val="4"/>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CD"/>
    <w:rsid w:val="00004DA6"/>
    <w:rsid w:val="00085912"/>
    <w:rsid w:val="00096A3D"/>
    <w:rsid w:val="000A33F2"/>
    <w:rsid w:val="000B2626"/>
    <w:rsid w:val="000E0A96"/>
    <w:rsid w:val="000E727E"/>
    <w:rsid w:val="001008F9"/>
    <w:rsid w:val="00123BE2"/>
    <w:rsid w:val="00132A61"/>
    <w:rsid w:val="00137DB4"/>
    <w:rsid w:val="00173373"/>
    <w:rsid w:val="0018124C"/>
    <w:rsid w:val="00195E84"/>
    <w:rsid w:val="001C37B7"/>
    <w:rsid w:val="001E04B6"/>
    <w:rsid w:val="00200320"/>
    <w:rsid w:val="0020309B"/>
    <w:rsid w:val="00204130"/>
    <w:rsid w:val="00204F3F"/>
    <w:rsid w:val="00207576"/>
    <w:rsid w:val="0022001A"/>
    <w:rsid w:val="00274310"/>
    <w:rsid w:val="00275E9B"/>
    <w:rsid w:val="00284BFD"/>
    <w:rsid w:val="00293C30"/>
    <w:rsid w:val="00295692"/>
    <w:rsid w:val="002A26D7"/>
    <w:rsid w:val="002A7145"/>
    <w:rsid w:val="002E7036"/>
    <w:rsid w:val="00304C07"/>
    <w:rsid w:val="00313F83"/>
    <w:rsid w:val="00321C50"/>
    <w:rsid w:val="00343B2A"/>
    <w:rsid w:val="003D5018"/>
    <w:rsid w:val="0043733C"/>
    <w:rsid w:val="0046155A"/>
    <w:rsid w:val="004B121F"/>
    <w:rsid w:val="004C02F6"/>
    <w:rsid w:val="004E479F"/>
    <w:rsid w:val="004E4B48"/>
    <w:rsid w:val="004F0D81"/>
    <w:rsid w:val="00510895"/>
    <w:rsid w:val="00516517"/>
    <w:rsid w:val="005304FD"/>
    <w:rsid w:val="0053463E"/>
    <w:rsid w:val="005419C0"/>
    <w:rsid w:val="00555634"/>
    <w:rsid w:val="00580F00"/>
    <w:rsid w:val="00582322"/>
    <w:rsid w:val="00587B09"/>
    <w:rsid w:val="005B6A09"/>
    <w:rsid w:val="005C2D1D"/>
    <w:rsid w:val="006157A5"/>
    <w:rsid w:val="00642370"/>
    <w:rsid w:val="006756A7"/>
    <w:rsid w:val="006A1C64"/>
    <w:rsid w:val="006A78FA"/>
    <w:rsid w:val="006C3FD2"/>
    <w:rsid w:val="006D1E0F"/>
    <w:rsid w:val="006E2955"/>
    <w:rsid w:val="0073569B"/>
    <w:rsid w:val="00753EFA"/>
    <w:rsid w:val="00791002"/>
    <w:rsid w:val="00793547"/>
    <w:rsid w:val="007B6BE1"/>
    <w:rsid w:val="007D3ED8"/>
    <w:rsid w:val="007D587A"/>
    <w:rsid w:val="007F3AFF"/>
    <w:rsid w:val="00803624"/>
    <w:rsid w:val="008077FC"/>
    <w:rsid w:val="00823515"/>
    <w:rsid w:val="00835A55"/>
    <w:rsid w:val="00844612"/>
    <w:rsid w:val="008510CC"/>
    <w:rsid w:val="0089724C"/>
    <w:rsid w:val="008A1358"/>
    <w:rsid w:val="008B0ED9"/>
    <w:rsid w:val="008D2082"/>
    <w:rsid w:val="008E14B4"/>
    <w:rsid w:val="008E53E6"/>
    <w:rsid w:val="008E7993"/>
    <w:rsid w:val="009360DB"/>
    <w:rsid w:val="00937048"/>
    <w:rsid w:val="009A116A"/>
    <w:rsid w:val="009B0C5A"/>
    <w:rsid w:val="009B308D"/>
    <w:rsid w:val="00A11623"/>
    <w:rsid w:val="00A20C20"/>
    <w:rsid w:val="00A5362F"/>
    <w:rsid w:val="00A63229"/>
    <w:rsid w:val="00A903D1"/>
    <w:rsid w:val="00B04759"/>
    <w:rsid w:val="00B3060B"/>
    <w:rsid w:val="00B41F98"/>
    <w:rsid w:val="00B448DA"/>
    <w:rsid w:val="00B50CFC"/>
    <w:rsid w:val="00B845B5"/>
    <w:rsid w:val="00BB42E3"/>
    <w:rsid w:val="00BC23E8"/>
    <w:rsid w:val="00BD4F33"/>
    <w:rsid w:val="00C07E80"/>
    <w:rsid w:val="00C15F42"/>
    <w:rsid w:val="00C22FBA"/>
    <w:rsid w:val="00C351BD"/>
    <w:rsid w:val="00C5560F"/>
    <w:rsid w:val="00C63DF1"/>
    <w:rsid w:val="00C8690D"/>
    <w:rsid w:val="00CB1311"/>
    <w:rsid w:val="00CC168B"/>
    <w:rsid w:val="00CE6007"/>
    <w:rsid w:val="00CF7923"/>
    <w:rsid w:val="00D57113"/>
    <w:rsid w:val="00D9230F"/>
    <w:rsid w:val="00DD702F"/>
    <w:rsid w:val="00DE663A"/>
    <w:rsid w:val="00E12A3F"/>
    <w:rsid w:val="00E7766D"/>
    <w:rsid w:val="00EB1C35"/>
    <w:rsid w:val="00ED7055"/>
    <w:rsid w:val="00EE23B2"/>
    <w:rsid w:val="00EF48BA"/>
    <w:rsid w:val="00F13A85"/>
    <w:rsid w:val="00F340A9"/>
    <w:rsid w:val="00F800CD"/>
    <w:rsid w:val="00F86E80"/>
    <w:rsid w:val="00FD1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0830"/>
  <w15:chartTrackingRefBased/>
  <w15:docId w15:val="{606BB2D6-CDBD-43D8-8A98-F82304E1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D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14B4"/>
    <w:pPr>
      <w:ind w:left="720"/>
      <w:contextualSpacing/>
    </w:pPr>
  </w:style>
  <w:style w:type="paragraph" w:styleId="Textonotapie">
    <w:name w:val="footnote text"/>
    <w:basedOn w:val="Normal"/>
    <w:link w:val="TextonotapieCar"/>
    <w:uiPriority w:val="99"/>
    <w:semiHidden/>
    <w:unhideWhenUsed/>
    <w:rsid w:val="002A26D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26D7"/>
    <w:rPr>
      <w:sz w:val="20"/>
      <w:szCs w:val="20"/>
    </w:rPr>
  </w:style>
  <w:style w:type="character" w:styleId="Refdenotaalpie">
    <w:name w:val="footnote reference"/>
    <w:basedOn w:val="Fuentedeprrafopredeter"/>
    <w:uiPriority w:val="99"/>
    <w:semiHidden/>
    <w:unhideWhenUsed/>
    <w:rsid w:val="002A26D7"/>
    <w:rPr>
      <w:vertAlign w:val="superscript"/>
    </w:rPr>
  </w:style>
  <w:style w:type="character" w:styleId="Hipervnculo">
    <w:name w:val="Hyperlink"/>
    <w:basedOn w:val="Fuentedeprrafopredeter"/>
    <w:uiPriority w:val="99"/>
    <w:unhideWhenUsed/>
    <w:rsid w:val="006C3FD2"/>
    <w:rPr>
      <w:color w:val="0563C1" w:themeColor="hyperlink"/>
      <w:u w:val="single"/>
    </w:rPr>
  </w:style>
  <w:style w:type="character" w:styleId="Mencinsinresolver">
    <w:name w:val="Unresolved Mention"/>
    <w:basedOn w:val="Fuentedeprrafopredeter"/>
    <w:uiPriority w:val="99"/>
    <w:semiHidden/>
    <w:unhideWhenUsed/>
    <w:rsid w:val="006C3FD2"/>
    <w:rPr>
      <w:color w:val="605E5C"/>
      <w:shd w:val="clear" w:color="auto" w:fill="E1DFDD"/>
    </w:rPr>
  </w:style>
  <w:style w:type="character" w:styleId="Hipervnculovisitado">
    <w:name w:val="FollowedHyperlink"/>
    <w:basedOn w:val="Fuentedeprrafopredeter"/>
    <w:uiPriority w:val="99"/>
    <w:semiHidden/>
    <w:unhideWhenUsed/>
    <w:rsid w:val="00C07E80"/>
    <w:rPr>
      <w:color w:val="954F72" w:themeColor="followedHyperlink"/>
      <w:u w:val="single"/>
    </w:rPr>
  </w:style>
  <w:style w:type="paragraph" w:styleId="Textodeglobo">
    <w:name w:val="Balloon Text"/>
    <w:basedOn w:val="Normal"/>
    <w:link w:val="TextodegloboCar"/>
    <w:uiPriority w:val="99"/>
    <w:semiHidden/>
    <w:unhideWhenUsed/>
    <w:rsid w:val="008E79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7993"/>
    <w:rPr>
      <w:rFonts w:ascii="Segoe UI" w:hAnsi="Segoe UI" w:cs="Segoe UI"/>
      <w:sz w:val="18"/>
      <w:szCs w:val="18"/>
    </w:rPr>
  </w:style>
  <w:style w:type="paragraph" w:styleId="Encabezado">
    <w:name w:val="header"/>
    <w:basedOn w:val="Normal"/>
    <w:link w:val="EncabezadoCar"/>
    <w:uiPriority w:val="99"/>
    <w:unhideWhenUsed/>
    <w:rsid w:val="0093704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37048"/>
  </w:style>
  <w:style w:type="paragraph" w:styleId="Piedepgina">
    <w:name w:val="footer"/>
    <w:basedOn w:val="Normal"/>
    <w:link w:val="PiedepginaCar"/>
    <w:uiPriority w:val="99"/>
    <w:unhideWhenUsed/>
    <w:rsid w:val="0093704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3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aron@fibreli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brelite.com" TargetMode="External"/><Relationship Id="rId5" Type="http://schemas.openxmlformats.org/officeDocument/2006/relationships/footnotes" Target="footnotes.xml"/><Relationship Id="rId10" Type="http://schemas.openxmlformats.org/officeDocument/2006/relationships/hyperlink" Target="https://www.mynewsdesk.com/opw/images" TargetMode="External"/><Relationship Id="rId4" Type="http://schemas.openxmlformats.org/officeDocument/2006/relationships/webSettings" Target="webSettings.xml"/><Relationship Id="rId9" Type="http://schemas.openxmlformats.org/officeDocument/2006/relationships/hyperlink" Target="https://www.fibrelite.com/all-case-studies/?utm_source=Trade%20Publication&amp;utm_medium=Press%20Release&amp;utm_campaign=Power%20Gener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979</Words>
  <Characters>5386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Mcconkey, Aaron</dc:creator>
  <cp:keywords/>
  <dc:description/>
  <cp:lastModifiedBy>Joaquin Ortiz</cp:lastModifiedBy>
  <cp:revision>20</cp:revision>
  <cp:lastPrinted>2019-04-29T14:23:00Z</cp:lastPrinted>
  <dcterms:created xsi:type="dcterms:W3CDTF">2019-05-02T14:46:00Z</dcterms:created>
  <dcterms:modified xsi:type="dcterms:W3CDTF">2020-11-04T08:58:00Z</dcterms:modified>
</cp:coreProperties>
</file>