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8E485" w14:textId="77777777" w:rsidR="00784521" w:rsidRPr="009C264F" w:rsidRDefault="00BE5AF8">
      <w:pPr>
        <w:rPr>
          <w:color w:val="auto"/>
        </w:rPr>
      </w:pPr>
      <w:r w:rsidRPr="009C264F">
        <w:rPr>
          <w:noProof/>
          <w:color w:val="auto"/>
        </w:rPr>
        <w:drawing>
          <wp:anchor distT="0" distB="0" distL="114300" distR="114300" simplePos="0" relativeHeight="251658242" behindDoc="0" locked="0" layoutInCell="1" allowOverlap="1" wp14:anchorId="23B48F4F" wp14:editId="383BDF16">
            <wp:simplePos x="0" y="0"/>
            <wp:positionH relativeFrom="column">
              <wp:posOffset>3343275</wp:posOffset>
            </wp:positionH>
            <wp:positionV relativeFrom="paragraph">
              <wp:posOffset>-374650</wp:posOffset>
            </wp:positionV>
            <wp:extent cx="2853761" cy="368798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randing Logos Images Artwork\2016\Fibrelite New Logo\Fibrelite OPW\Fibrelite_OPW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61" cy="3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097" w:rsidRPr="009C264F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FF62BD5" wp14:editId="41FC3F0E">
                <wp:simplePos x="0" y="0"/>
                <wp:positionH relativeFrom="page">
                  <wp:align>left</wp:align>
                </wp:positionH>
                <wp:positionV relativeFrom="paragraph">
                  <wp:posOffset>-367249</wp:posOffset>
                </wp:positionV>
                <wp:extent cx="2280285" cy="367665"/>
                <wp:effectExtent l="0" t="0" r="5715" b="0"/>
                <wp:wrapNone/>
                <wp:docPr id="193" name="Snip Single Corner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46538"/>
                          <a:ext cx="2280285" cy="367665"/>
                        </a:xfrm>
                        <a:prstGeom prst="snip1Rect">
                          <a:avLst>
                            <a:gd name="adj" fmla="val 27130"/>
                          </a:avLst>
                        </a:prstGeom>
                        <a:solidFill>
                          <a:srgbClr val="006B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="http://schemas.microsoft.com/office/word/2018/wordml" xmlns:w16cex="http://schemas.microsoft.com/office/word/2018/wordml/cex">
            <w:pict>
              <v:shape id="Snip Single Corner Rectangle 193" style="position:absolute;margin-left:0;margin-top:-28.9pt;width:179.55pt;height:28.95pt;z-index:-2516398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280285,367665" o:spid="_x0000_s1026" fillcolor="#006ba6" stroked="f" strokeweight="1pt" path="m,l2180537,r99748,99748l2280285,367665,,3676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" w14:anchorId="7F2F18AD">
                <v:stroke joinstyle="miter"/>
                <v:path arrowok="t" o:connecttype="custom" o:connectlocs="0,0;2180537,0;2280285,99748;2280285,367665;0,367665;0,0" o:connectangles="0,0,0,0,0,0"/>
                <w10:wrap anchorx="page"/>
              </v:shape>
            </w:pict>
          </mc:Fallback>
        </mc:AlternateContent>
      </w:r>
      <w:r w:rsidR="00F77990" w:rsidRPr="009C264F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BCA2A" wp14:editId="30576B13">
                <wp:simplePos x="0" y="0"/>
                <wp:positionH relativeFrom="margin">
                  <wp:posOffset>-90520</wp:posOffset>
                </wp:positionH>
                <wp:positionV relativeFrom="paragraph">
                  <wp:posOffset>-367665</wp:posOffset>
                </wp:positionV>
                <wp:extent cx="1513205" cy="367862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367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55634" w14:textId="77777777" w:rsidR="00DC4F46" w:rsidRPr="00F77990" w:rsidRDefault="00DC4F46" w:rsidP="00CD2CD9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F7799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</w:rPr>
                              <w:t>CASE STUDY</w:t>
                            </w:r>
                            <w:r w:rsidR="00DA62B7" w:rsidRPr="00F77990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shapetype id="_x0000_t202" coordsize="21600,21600" o:spt="202" path="m,l,21600r21600,l21600,xe" w14:anchorId="050BCA2A">
                <v:stroke joinstyle="miter"/>
                <v:path gradientshapeok="t" o:connecttype="rect"/>
              </v:shapetype>
              <v:shape id="_x0000_s1026" style="position:absolute;margin-left:-7.15pt;margin-top:-28.95pt;width:119.15pt;height:28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">
                <v:textbox>
                  <w:txbxContent>
                    <w:p w:rsidRPr="00F77990" w:rsidR="00DC4F46" w:rsidP="00CD2CD9" w:rsidRDefault="00DC4F46" w14:paraId="7E755634" w14:textId="77777777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</w:rPr>
                      </w:pPr>
                      <w:r w:rsidRPr="00F77990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</w:rPr>
                        <w:t>CASE STUDY</w:t>
                      </w:r>
                      <w:r w:rsidRPr="00F77990" w:rsidR="00DA62B7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904BE" w14:textId="3BC7DE3D" w:rsidR="00FA5799" w:rsidRPr="009C264F" w:rsidRDefault="00BD530A">
      <w:pPr>
        <w:tabs>
          <w:tab w:val="right" w:pos="9870"/>
        </w:tabs>
        <w:spacing w:after="0"/>
        <w:ind w:right="-212"/>
        <w:rPr>
          <w:rFonts w:asciiTheme="minorHAnsi" w:eastAsia="Myriad Pro" w:hAnsiTheme="minorHAnsi" w:cs="Myriad Pro"/>
          <w:color w:val="auto"/>
          <w:sz w:val="32"/>
        </w:rPr>
      </w:pPr>
      <w:bookmarkStart w:id="0" w:name="_Hlk45090759"/>
      <w:r w:rsidRPr="009C264F">
        <w:rPr>
          <w:rFonts w:asciiTheme="minorHAnsi" w:eastAsia="Myriad Pro" w:hAnsiTheme="minorHAnsi" w:cs="Myriad Pro"/>
          <w:color w:val="auto"/>
          <w:sz w:val="32"/>
        </w:rPr>
        <w:t xml:space="preserve">Magnox </w:t>
      </w:r>
      <w:r w:rsidR="00F44BC5" w:rsidRPr="009C264F">
        <w:rPr>
          <w:rFonts w:asciiTheme="minorHAnsi" w:eastAsia="Myriad Pro" w:hAnsiTheme="minorHAnsi" w:cs="Myriad Pro"/>
          <w:color w:val="auto"/>
          <w:sz w:val="32"/>
        </w:rPr>
        <w:t>Lead</w:t>
      </w:r>
      <w:r w:rsidR="001239C7" w:rsidRPr="009C264F">
        <w:rPr>
          <w:rFonts w:asciiTheme="minorHAnsi" w:eastAsia="Myriad Pro" w:hAnsiTheme="minorHAnsi" w:cs="Myriad Pro"/>
          <w:color w:val="auto"/>
          <w:sz w:val="32"/>
        </w:rPr>
        <w:t>s</w:t>
      </w:r>
      <w:r w:rsidR="00F44BC5" w:rsidRPr="009C264F">
        <w:rPr>
          <w:rFonts w:asciiTheme="minorHAnsi" w:eastAsia="Myriad Pro" w:hAnsiTheme="minorHAnsi" w:cs="Myriad Pro"/>
          <w:color w:val="auto"/>
          <w:sz w:val="32"/>
        </w:rPr>
        <w:t xml:space="preserve"> </w:t>
      </w:r>
      <w:proofErr w:type="gramStart"/>
      <w:r w:rsidR="001239C7" w:rsidRPr="009C264F">
        <w:rPr>
          <w:rFonts w:asciiTheme="minorHAnsi" w:eastAsia="Myriad Pro" w:hAnsiTheme="minorHAnsi" w:cs="Myriad Pro"/>
          <w:color w:val="auto"/>
          <w:sz w:val="32"/>
        </w:rPr>
        <w:t>T</w:t>
      </w:r>
      <w:r w:rsidR="00F44BC5" w:rsidRPr="009C264F">
        <w:rPr>
          <w:rFonts w:asciiTheme="minorHAnsi" w:eastAsia="Myriad Pro" w:hAnsiTheme="minorHAnsi" w:cs="Myriad Pro"/>
          <w:color w:val="auto"/>
          <w:sz w:val="32"/>
        </w:rPr>
        <w:t>he</w:t>
      </w:r>
      <w:proofErr w:type="gramEnd"/>
      <w:r w:rsidR="00F44BC5" w:rsidRPr="009C264F">
        <w:rPr>
          <w:rFonts w:asciiTheme="minorHAnsi" w:eastAsia="Myriad Pro" w:hAnsiTheme="minorHAnsi" w:cs="Myriad Pro"/>
          <w:color w:val="auto"/>
          <w:sz w:val="32"/>
        </w:rPr>
        <w:t xml:space="preserve"> Way In Manual Handling In The </w:t>
      </w:r>
      <w:r w:rsidRPr="009C264F">
        <w:rPr>
          <w:rFonts w:asciiTheme="minorHAnsi" w:eastAsia="Myriad Pro" w:hAnsiTheme="minorHAnsi" w:cs="Myriad Pro"/>
          <w:color w:val="auto"/>
          <w:sz w:val="32"/>
        </w:rPr>
        <w:t xml:space="preserve">Nuclear </w:t>
      </w:r>
      <w:r w:rsidR="001239C7" w:rsidRPr="009C264F">
        <w:rPr>
          <w:rFonts w:asciiTheme="minorHAnsi" w:eastAsia="Myriad Pro" w:hAnsiTheme="minorHAnsi" w:cs="Myriad Pro"/>
          <w:color w:val="auto"/>
          <w:sz w:val="32"/>
        </w:rPr>
        <w:t xml:space="preserve">Decommissioning </w:t>
      </w:r>
      <w:r w:rsidRPr="009C264F">
        <w:rPr>
          <w:rFonts w:asciiTheme="minorHAnsi" w:eastAsia="Myriad Pro" w:hAnsiTheme="minorHAnsi" w:cs="Myriad Pro"/>
          <w:color w:val="auto"/>
          <w:sz w:val="32"/>
        </w:rPr>
        <w:t xml:space="preserve">Industry </w:t>
      </w:r>
      <w:r w:rsidR="00F44BC5" w:rsidRPr="009C264F">
        <w:rPr>
          <w:rFonts w:asciiTheme="minorHAnsi" w:eastAsia="Myriad Pro" w:hAnsiTheme="minorHAnsi" w:cs="Myriad Pro"/>
          <w:color w:val="auto"/>
          <w:sz w:val="32"/>
        </w:rPr>
        <w:t xml:space="preserve">By Specifying </w:t>
      </w:r>
      <w:r w:rsidRPr="009C264F">
        <w:rPr>
          <w:rFonts w:asciiTheme="minorHAnsi" w:eastAsia="Myriad Pro" w:hAnsiTheme="minorHAnsi" w:cs="Myriad Pro"/>
          <w:color w:val="auto"/>
          <w:sz w:val="32"/>
        </w:rPr>
        <w:t>Fibrelite</w:t>
      </w:r>
    </w:p>
    <w:bookmarkEnd w:id="0"/>
    <w:p w14:paraId="12CBAFE2" w14:textId="77777777" w:rsidR="00C96043" w:rsidRPr="009C264F" w:rsidRDefault="00C96043" w:rsidP="00C96043">
      <w:pPr>
        <w:tabs>
          <w:tab w:val="right" w:pos="9870"/>
        </w:tabs>
        <w:spacing w:after="0"/>
        <w:ind w:right="-212"/>
        <w:rPr>
          <w:rFonts w:ascii="Myriad Pro" w:eastAsia="Myriad Pro" w:hAnsi="Myriad Pro" w:cs="Myriad Pro"/>
          <w:color w:val="auto"/>
          <w:sz w:val="32"/>
        </w:rPr>
      </w:pPr>
    </w:p>
    <w:p w14:paraId="20D2999E" w14:textId="133C6FBC" w:rsidR="007B763A" w:rsidRPr="009C264F" w:rsidRDefault="00784521" w:rsidP="00C96043">
      <w:pPr>
        <w:tabs>
          <w:tab w:val="right" w:pos="9870"/>
        </w:tabs>
        <w:spacing w:after="0"/>
        <w:ind w:right="-212"/>
        <w:rPr>
          <w:color w:val="auto"/>
        </w:rPr>
      </w:pPr>
      <w:r w:rsidRPr="009C264F">
        <w:rPr>
          <w:rFonts w:ascii="Myriad Pro" w:eastAsia="Myriad Pro" w:hAnsi="Myriad Pro" w:cs="Myriad Pro"/>
          <w:color w:val="auto"/>
          <w:sz w:val="32"/>
        </w:rPr>
        <w:tab/>
      </w:r>
    </w:p>
    <w:p w14:paraId="393277F6" w14:textId="5E6CFAD2" w:rsidR="007E51D6" w:rsidRPr="009C264F" w:rsidRDefault="002169C3" w:rsidP="00C96043">
      <w:pPr>
        <w:jc w:val="center"/>
        <w:rPr>
          <w:color w:val="auto"/>
        </w:rPr>
      </w:pPr>
      <w:r w:rsidRPr="009C264F">
        <w:rPr>
          <w:noProof/>
          <w:color w:val="auto"/>
        </w:rPr>
        <w:drawing>
          <wp:inline distT="0" distB="0" distL="0" distR="0" wp14:anchorId="24B38C20" wp14:editId="56A8AC15">
            <wp:extent cx="2782858" cy="3710478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2858" cy="37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1FEF" w14:textId="359FB641" w:rsidR="00C96043" w:rsidRPr="009C264F" w:rsidRDefault="00C96043" w:rsidP="61AE46CD">
      <w:pPr>
        <w:jc w:val="center"/>
        <w:rPr>
          <w:color w:val="auto"/>
        </w:rPr>
      </w:pPr>
      <w:r w:rsidRPr="009C264F">
        <w:rPr>
          <w:noProof/>
          <w:color w:val="auto"/>
        </w:rPr>
        <mc:AlternateContent>
          <mc:Choice Requires="wps">
            <w:drawing>
              <wp:inline distT="45720" distB="45720" distL="114300" distR="114300" wp14:anchorId="7188051A" wp14:editId="411ADCA6">
                <wp:extent cx="4126230" cy="1404620"/>
                <wp:effectExtent l="0" t="0" r="7620" b="635"/>
                <wp:docPr id="1990183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7E4D0" w14:textId="7BEDFC36" w:rsidR="005D3575" w:rsidRPr="009C264F" w:rsidRDefault="00304DC9" w:rsidP="00304DC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</w:rPr>
                            </w:pPr>
                            <w:r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 xml:space="preserve">Fibrelite engineered bespoke retrofit GRP trench covers for </w:t>
                            </w:r>
                            <w:r w:rsidR="00373882"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 xml:space="preserve">the </w:t>
                            </w:r>
                            <w:r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>Hinkley Point (A) Nuclear Power Station</w:t>
                            </w:r>
                            <w:r w:rsidR="00ED03C0"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 xml:space="preserve">, currently under decommissioning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8805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324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" stroked="f">
                <v:textbox style="mso-fit-shape-to-text:t">
                  <w:txbxContent>
                    <w:p w14:paraId="2687E4D0" w14:textId="7BEDFC36" w:rsidR="005D3575" w:rsidRPr="009C264F" w:rsidRDefault="00304DC9" w:rsidP="00304DC9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</w:rPr>
                      </w:pPr>
                      <w:r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 xml:space="preserve">Fibrelite engineered bespoke retrofit GRP trench covers for </w:t>
                      </w:r>
                      <w:r w:rsidR="00373882"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 xml:space="preserve">the </w:t>
                      </w:r>
                      <w:r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>Hinkley Point (A) Nuclear Power Station</w:t>
                      </w:r>
                      <w:r w:rsidR="00ED03C0"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 xml:space="preserve">, currently under decommissioning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8A9D51" w14:textId="1918F99F" w:rsidR="00BA2400" w:rsidRPr="009C264F" w:rsidRDefault="0ED8BEF4" w:rsidP="00784521">
      <w:pPr>
        <w:rPr>
          <w:color w:val="auto"/>
        </w:rPr>
      </w:pPr>
      <w:bookmarkStart w:id="1" w:name="_Hlk45087609"/>
      <w:r w:rsidRPr="009C264F">
        <w:rPr>
          <w:color w:val="auto"/>
        </w:rPr>
        <w:t xml:space="preserve">Fibrelite were approached by Magnox </w:t>
      </w:r>
      <w:r w:rsidR="5452AFC2" w:rsidRPr="009C264F">
        <w:rPr>
          <w:color w:val="auto"/>
        </w:rPr>
        <w:t xml:space="preserve">to provide numerous </w:t>
      </w:r>
      <w:r w:rsidR="66597CA5" w:rsidRPr="009C264F">
        <w:rPr>
          <w:color w:val="auto"/>
        </w:rPr>
        <w:t xml:space="preserve">replacement </w:t>
      </w:r>
      <w:r w:rsidR="2AA3ED2F" w:rsidRPr="009C264F">
        <w:rPr>
          <w:color w:val="auto"/>
        </w:rPr>
        <w:t>manhole and trench covers</w:t>
      </w:r>
      <w:r w:rsidR="72D2B1EA" w:rsidRPr="009C264F">
        <w:rPr>
          <w:color w:val="auto"/>
        </w:rPr>
        <w:t xml:space="preserve"> </w:t>
      </w:r>
      <w:r w:rsidR="66597CA5" w:rsidRPr="009C264F">
        <w:rPr>
          <w:color w:val="auto"/>
        </w:rPr>
        <w:t xml:space="preserve">to replace the existing degrading concrete and </w:t>
      </w:r>
      <w:r w:rsidR="3A95FF9F" w:rsidRPr="009C264F">
        <w:rPr>
          <w:color w:val="auto"/>
        </w:rPr>
        <w:t>cast-iron</w:t>
      </w:r>
      <w:r w:rsidR="66597CA5" w:rsidRPr="009C264F">
        <w:rPr>
          <w:color w:val="auto"/>
        </w:rPr>
        <w:t xml:space="preserve"> covers. This works had to be co</w:t>
      </w:r>
      <w:r w:rsidR="526D9C5E" w:rsidRPr="009C264F">
        <w:rPr>
          <w:color w:val="auto"/>
        </w:rPr>
        <w:t>-</w:t>
      </w:r>
      <w:r w:rsidR="66597CA5" w:rsidRPr="009C264F">
        <w:rPr>
          <w:color w:val="auto"/>
        </w:rPr>
        <w:t xml:space="preserve">ordinated and delivered within a tight schedule to provide a safe, efficient and consistent solution within the </w:t>
      </w:r>
      <w:r w:rsidR="66597CA5" w:rsidRPr="009C264F">
        <w:rPr>
          <w:color w:val="auto"/>
          <w:lang w:val="en"/>
        </w:rPr>
        <w:t xml:space="preserve">decommissioning work being undertaken </w:t>
      </w:r>
      <w:r w:rsidR="5DBFA3B4" w:rsidRPr="009C264F">
        <w:rPr>
          <w:color w:val="auto"/>
          <w:lang w:val="en"/>
        </w:rPr>
        <w:t>at Hinkley Point A</w:t>
      </w:r>
      <w:r w:rsidR="66597CA5" w:rsidRPr="009C264F">
        <w:rPr>
          <w:color w:val="auto"/>
          <w:lang w:val="en"/>
        </w:rPr>
        <w:t>.</w:t>
      </w:r>
    </w:p>
    <w:bookmarkEnd w:id="1"/>
    <w:p w14:paraId="0A01C289" w14:textId="244DF424" w:rsidR="002A18AC" w:rsidRPr="009C264F" w:rsidRDefault="00731385" w:rsidP="00784521">
      <w:pPr>
        <w:rPr>
          <w:color w:val="auto"/>
        </w:rPr>
      </w:pPr>
      <w:r w:rsidRPr="009C264F">
        <w:rPr>
          <w:color w:val="auto"/>
        </w:rPr>
        <w:t xml:space="preserve">Key </w:t>
      </w:r>
      <w:r w:rsidR="005A171B" w:rsidRPr="009C264F">
        <w:rPr>
          <w:color w:val="auto"/>
        </w:rPr>
        <w:t>features of Fibrelite covers for this project:</w:t>
      </w:r>
    </w:p>
    <w:p w14:paraId="6E047092" w14:textId="77777777" w:rsidR="00114F61" w:rsidRPr="009C264F" w:rsidRDefault="001A73EF" w:rsidP="001A73EF">
      <w:pPr>
        <w:pStyle w:val="ListParagraph"/>
        <w:numPr>
          <w:ilvl w:val="0"/>
          <w:numId w:val="3"/>
        </w:numPr>
        <w:rPr>
          <w:color w:val="auto"/>
        </w:rPr>
      </w:pPr>
      <w:r w:rsidRPr="009C264F">
        <w:rPr>
          <w:color w:val="auto"/>
        </w:rPr>
        <w:t xml:space="preserve">Best strength to weight ratio available </w:t>
      </w:r>
      <w:r w:rsidR="00CD2C7C" w:rsidRPr="009C264F">
        <w:rPr>
          <w:color w:val="auto"/>
        </w:rPr>
        <w:t>in the market today</w:t>
      </w:r>
    </w:p>
    <w:p w14:paraId="3B5F7658" w14:textId="77777777" w:rsidR="001A73EF" w:rsidRPr="009C264F" w:rsidRDefault="001A73EF" w:rsidP="001A73EF">
      <w:pPr>
        <w:pStyle w:val="ListParagraph"/>
        <w:numPr>
          <w:ilvl w:val="0"/>
          <w:numId w:val="3"/>
        </w:numPr>
        <w:rPr>
          <w:color w:val="auto"/>
        </w:rPr>
      </w:pPr>
      <w:r w:rsidRPr="009C264F">
        <w:rPr>
          <w:color w:val="auto"/>
        </w:rPr>
        <w:t xml:space="preserve">Fully customisable </w:t>
      </w:r>
      <w:r w:rsidR="009F5DCF" w:rsidRPr="009C264F">
        <w:rPr>
          <w:color w:val="auto"/>
        </w:rPr>
        <w:t>options available as standard</w:t>
      </w:r>
    </w:p>
    <w:p w14:paraId="584BD79F" w14:textId="10DF392F" w:rsidR="001A73EF" w:rsidRPr="009C264F" w:rsidRDefault="00CD2C7C" w:rsidP="001A73EF">
      <w:pPr>
        <w:pStyle w:val="ListParagraph"/>
        <w:numPr>
          <w:ilvl w:val="0"/>
          <w:numId w:val="3"/>
        </w:numPr>
        <w:rPr>
          <w:color w:val="auto"/>
        </w:rPr>
      </w:pPr>
      <w:r w:rsidRPr="009C264F">
        <w:rPr>
          <w:color w:val="auto"/>
        </w:rPr>
        <w:t>Reliable – cover load ratings consistent with the requirements of EN 124</w:t>
      </w:r>
    </w:p>
    <w:p w14:paraId="709BDDCE" w14:textId="1B3E72BB" w:rsidR="00114F61" w:rsidRPr="009C264F" w:rsidRDefault="00CD2C7C" w:rsidP="00CD2C7C">
      <w:pPr>
        <w:pStyle w:val="ListParagraph"/>
        <w:numPr>
          <w:ilvl w:val="0"/>
          <w:numId w:val="3"/>
        </w:numPr>
        <w:rPr>
          <w:color w:val="auto"/>
        </w:rPr>
      </w:pPr>
      <w:r w:rsidRPr="009C264F">
        <w:rPr>
          <w:color w:val="auto"/>
        </w:rPr>
        <w:t>Easy interface – no special</w:t>
      </w:r>
      <w:r w:rsidR="00941E87" w:rsidRPr="009C264F">
        <w:rPr>
          <w:color w:val="auto"/>
        </w:rPr>
        <w:t>ist</w:t>
      </w:r>
      <w:r w:rsidRPr="009C264F">
        <w:rPr>
          <w:color w:val="auto"/>
        </w:rPr>
        <w:t xml:space="preserve"> personnel or machinery required for maintenance</w:t>
      </w:r>
      <w:r w:rsidR="00926D19" w:rsidRPr="009C264F">
        <w:rPr>
          <w:color w:val="auto"/>
        </w:rPr>
        <w:t>/operation</w:t>
      </w:r>
      <w:r w:rsidRPr="009C264F">
        <w:rPr>
          <w:color w:val="auto"/>
        </w:rPr>
        <w:t xml:space="preserve"> post install</w:t>
      </w:r>
    </w:p>
    <w:p w14:paraId="65895F46" w14:textId="4867A2A9" w:rsidR="00316B7D" w:rsidRPr="009C264F" w:rsidRDefault="00316B7D" w:rsidP="00784521">
      <w:pPr>
        <w:rPr>
          <w:color w:val="auto"/>
        </w:rPr>
      </w:pPr>
    </w:p>
    <w:tbl>
      <w:tblPr>
        <w:tblStyle w:val="TableGrid0"/>
        <w:tblpPr w:leftFromText="180" w:rightFromText="180" w:vertAnchor="text" w:horzAnchor="margin" w:tblpY="48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2989"/>
        <w:gridCol w:w="3398"/>
      </w:tblGrid>
      <w:tr w:rsidR="009C264F" w:rsidRPr="009C264F" w14:paraId="03EA0A61" w14:textId="77777777" w:rsidTr="36AA2BFA">
        <w:trPr>
          <w:trHeight w:val="3108"/>
        </w:trPr>
        <w:tc>
          <w:tcPr>
            <w:tcW w:w="2639" w:type="dxa"/>
          </w:tcPr>
          <w:p w14:paraId="57FBCEEB" w14:textId="4FFCFA1E" w:rsidR="0018655A" w:rsidRPr="009C264F" w:rsidRDefault="00657DDF" w:rsidP="00DC5931">
            <w:pPr>
              <w:rPr>
                <w:b/>
                <w:bCs/>
                <w:color w:val="auto"/>
                <w:u w:val="single"/>
              </w:rPr>
            </w:pPr>
            <w:r w:rsidRPr="009C264F">
              <w:rPr>
                <w:noProof/>
                <w:color w:val="auto"/>
              </w:rPr>
              <w:lastRenderedPageBreak/>
              <w:drawing>
                <wp:inline distT="0" distB="0" distL="0" distR="0" wp14:anchorId="3C1FFAC2" wp14:editId="39806ABC">
                  <wp:extent cx="1504950" cy="2006600"/>
                  <wp:effectExtent l="0" t="0" r="0" b="0"/>
                  <wp:docPr id="7540295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264F">
              <w:rPr>
                <w:noProof/>
                <w:color w:val="auto"/>
              </w:rPr>
              <mc:AlternateContent>
                <mc:Choice Requires="wps">
                  <w:drawing>
                    <wp:inline distT="45720" distB="45720" distL="114300" distR="114300" wp14:anchorId="192BC193" wp14:editId="401A0A34">
                      <wp:extent cx="1573399" cy="797217"/>
                      <wp:effectExtent l="0" t="0" r="8255" b="0"/>
                      <wp:docPr id="3740850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399" cy="7972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E41AB8" w14:textId="77777777" w:rsidR="002B46ED" w:rsidRPr="00373882" w:rsidRDefault="005F5DD6" w:rsidP="005F5DD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</w:rPr>
                                  </w:pPr>
                                  <w:r w:rsidRPr="00373882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333333"/>
                                      <w:shd w:val="clear" w:color="auto" w:fill="FFFFFF"/>
                                    </w:rPr>
                                    <w:t>Previously installed concrete trench access covers had begun to corrode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      <w:pict>
                    <v:shape id="_x0000_s1028" style="width:123.9pt;height: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" w14:anchorId="192BC193">
                      <v:textbox style="mso-fit-shape-to-text:t">
                        <w:txbxContent>
                          <w:p w:rsidRPr="00373882" w:rsidR="002B46ED" w:rsidP="005F5DD6" w:rsidRDefault="005F5DD6" w14:paraId="49E41AB8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37388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Previously installed concrete trench access covers had begun to corrode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89" w:type="dxa"/>
          </w:tcPr>
          <w:p w14:paraId="723DFFDC" w14:textId="603516B4" w:rsidR="0018655A" w:rsidRPr="009C264F" w:rsidRDefault="00657DDF" w:rsidP="00DC5931">
            <w:pPr>
              <w:rPr>
                <w:color w:val="auto"/>
              </w:rPr>
            </w:pPr>
            <w:r w:rsidRPr="009C264F">
              <w:rPr>
                <w:noProof/>
                <w:color w:val="auto"/>
              </w:rPr>
              <w:drawing>
                <wp:inline distT="0" distB="0" distL="0" distR="0" wp14:anchorId="0AD4E669" wp14:editId="7E4699FD">
                  <wp:extent cx="1526561" cy="2035415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61" cy="203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1C3C" w:rsidRPr="009C264F">
              <w:rPr>
                <w:noProof/>
                <w:color w:val="auto"/>
              </w:rPr>
              <mc:AlternateContent>
                <mc:Choice Requires="wps">
                  <w:drawing>
                    <wp:inline distT="45720" distB="45720" distL="114300" distR="114300" wp14:anchorId="65725959" wp14:editId="67AC95DB">
                      <wp:extent cx="1800879" cy="863651"/>
                      <wp:effectExtent l="0" t="0" r="8890" b="0"/>
                      <wp:docPr id="7102144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79" cy="863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2D994" w14:textId="1E989AAF" w:rsidR="005F5DD6" w:rsidRPr="009C264F" w:rsidRDefault="00CA4FCB" w:rsidP="005F5DD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auto"/>
                                    </w:rPr>
                                  </w:pPr>
                                  <w:r w:rsidRPr="009C264F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auto"/>
                                      <w:shd w:val="clear" w:color="auto" w:fill="FFFFFF"/>
                                    </w:rPr>
                                    <w:t>Exclusion zones were put in place to prevent loading causing a failure of the covers</w:t>
                                  </w:r>
                                  <w:r w:rsidR="00ED03C0" w:rsidRPr="009C264F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auto"/>
                                      <w:shd w:val="clear" w:color="auto" w:fill="FFFFFF"/>
                                    </w:rPr>
                                    <w:t xml:space="preserve"> during the decommissioning 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725959" id="_x0000_s1029" type="#_x0000_t202" style="width:141.8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" stroked="f">
                      <v:textbox style="mso-fit-shape-to-text:t">
                        <w:txbxContent>
                          <w:p w14:paraId="2D92D994" w14:textId="1E989AAF" w:rsidR="005F5DD6" w:rsidRPr="009C264F" w:rsidRDefault="00CA4FCB" w:rsidP="005F5D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</w:rPr>
                            </w:pPr>
                            <w:r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>Exclusion zones were put in place to prevent loading causing a failure of the covers</w:t>
                            </w:r>
                            <w:r w:rsidR="00ED03C0"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 xml:space="preserve"> during the decommissioning work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98" w:type="dxa"/>
          </w:tcPr>
          <w:p w14:paraId="4F8D89BD" w14:textId="58517870" w:rsidR="0018655A" w:rsidRPr="009C264F" w:rsidRDefault="00657DDF" w:rsidP="00DC5931">
            <w:pPr>
              <w:rPr>
                <w:color w:val="auto"/>
              </w:rPr>
            </w:pPr>
            <w:r w:rsidRPr="009C264F">
              <w:rPr>
                <w:noProof/>
                <w:color w:val="auto"/>
              </w:rPr>
              <w:drawing>
                <wp:inline distT="0" distB="0" distL="0" distR="0" wp14:anchorId="74C45B9F" wp14:editId="5FC0EBBE">
                  <wp:extent cx="1508555" cy="201140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555" cy="201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1C3C" w:rsidRPr="009C264F">
              <w:rPr>
                <w:noProof/>
                <w:color w:val="auto"/>
              </w:rPr>
              <mc:AlternateContent>
                <mc:Choice Requires="wps">
                  <w:drawing>
                    <wp:inline distT="45720" distB="45720" distL="114300" distR="114300" wp14:anchorId="3A562311" wp14:editId="4276A8C6">
                      <wp:extent cx="2075750" cy="1404620"/>
                      <wp:effectExtent l="0" t="0" r="1270" b="6350"/>
                      <wp:docPr id="5395766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F9828" w14:textId="77777777" w:rsidR="001A392D" w:rsidRPr="00373882" w:rsidRDefault="00C558FC" w:rsidP="001A392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</w:rPr>
                                  </w:pPr>
                                  <w:r w:rsidRPr="00373882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333333"/>
                                      <w:shd w:val="clear" w:color="auto" w:fill="FFFFFF"/>
                                    </w:rPr>
                                    <w:t>The load capacity of the concrete covers was unknown and thus unreliable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      <w:pict>
                    <v:shape id="_x0000_s1030" style="width:163.4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" w14:anchorId="3A562311">
                      <v:textbox style="mso-fit-shape-to-text:t">
                        <w:txbxContent>
                          <w:p w:rsidRPr="00373882" w:rsidR="001A392D" w:rsidP="001A392D" w:rsidRDefault="00C558FC" w14:paraId="50AF9828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37388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The load capacity of the concrete covers was unknown and thus unreliable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449CE23C" w14:textId="2824488D" w:rsidR="00317EEF" w:rsidRPr="009C264F" w:rsidRDefault="00317EEF" w:rsidP="61AE46CD">
      <w:pPr>
        <w:rPr>
          <w:color w:val="auto"/>
        </w:rPr>
      </w:pPr>
      <w:r w:rsidRPr="009C264F">
        <w:rPr>
          <w:b/>
          <w:bCs/>
          <w:color w:val="auto"/>
          <w:u w:val="single"/>
        </w:rPr>
        <w:t xml:space="preserve">Problem </w:t>
      </w:r>
    </w:p>
    <w:p w14:paraId="519FFE13" w14:textId="02E11366" w:rsidR="00317EEF" w:rsidRPr="009C264F" w:rsidRDefault="001E03EA" w:rsidP="00317EEF">
      <w:pPr>
        <w:rPr>
          <w:color w:val="auto"/>
        </w:rPr>
      </w:pPr>
      <w:r w:rsidRPr="009C264F">
        <w:rPr>
          <w:color w:val="auto"/>
        </w:rPr>
        <w:t>The client established that the pre-existing concrete covering arrangement would be very troublesome long ter</w:t>
      </w:r>
      <w:r w:rsidR="00365BE1" w:rsidRPr="009C264F">
        <w:rPr>
          <w:color w:val="auto"/>
        </w:rPr>
        <w:t xml:space="preserve">m and had experienced </w:t>
      </w:r>
      <w:proofErr w:type="gramStart"/>
      <w:r w:rsidR="00365BE1" w:rsidRPr="009C264F">
        <w:rPr>
          <w:color w:val="auto"/>
        </w:rPr>
        <w:t>a number of</w:t>
      </w:r>
      <w:proofErr w:type="gramEnd"/>
      <w:r w:rsidR="00365BE1" w:rsidRPr="009C264F">
        <w:rPr>
          <w:color w:val="auto"/>
        </w:rPr>
        <w:t xml:space="preserve"> failures across a number of locations/sites causing confidence in these </w:t>
      </w:r>
      <w:r w:rsidR="00F3469F" w:rsidRPr="009C264F">
        <w:rPr>
          <w:color w:val="auto"/>
        </w:rPr>
        <w:t xml:space="preserve">access </w:t>
      </w:r>
      <w:r w:rsidR="00365BE1" w:rsidRPr="009C264F">
        <w:rPr>
          <w:color w:val="auto"/>
        </w:rPr>
        <w:t xml:space="preserve">covers to be questioned. </w:t>
      </w:r>
      <w:r w:rsidR="00863143" w:rsidRPr="009C264F">
        <w:rPr>
          <w:color w:val="auto"/>
        </w:rPr>
        <w:t>Typically,</w:t>
      </w:r>
      <w:r w:rsidR="00365BE1" w:rsidRPr="009C264F">
        <w:rPr>
          <w:color w:val="auto"/>
        </w:rPr>
        <w:t xml:space="preserve"> the existing covers </w:t>
      </w:r>
      <w:proofErr w:type="gramStart"/>
      <w:r w:rsidR="00365BE1" w:rsidRPr="009C264F">
        <w:rPr>
          <w:color w:val="auto"/>
        </w:rPr>
        <w:t>are located in</w:t>
      </w:r>
      <w:proofErr w:type="gramEnd"/>
      <w:r w:rsidR="00365BE1" w:rsidRPr="009C264F">
        <w:rPr>
          <w:color w:val="auto"/>
        </w:rPr>
        <w:t xml:space="preserve"> pedestrian and vehicular traffic areas. This lack of confidence had led to large areas being barrie</w:t>
      </w:r>
      <w:r w:rsidR="00795E35" w:rsidRPr="009C264F">
        <w:rPr>
          <w:color w:val="auto"/>
        </w:rPr>
        <w:t>re</w:t>
      </w:r>
      <w:r w:rsidR="00365BE1" w:rsidRPr="009C264F">
        <w:rPr>
          <w:color w:val="auto"/>
        </w:rPr>
        <w:t>d</w:t>
      </w:r>
      <w:r w:rsidR="00795E35" w:rsidRPr="009C264F">
        <w:rPr>
          <w:color w:val="auto"/>
        </w:rPr>
        <w:t xml:space="preserve"> off</w:t>
      </w:r>
      <w:r w:rsidR="00365BE1" w:rsidRPr="009C264F">
        <w:rPr>
          <w:color w:val="auto"/>
        </w:rPr>
        <w:t xml:space="preserve"> and exclusion zones put in place. The existing cover</w:t>
      </w:r>
      <w:r w:rsidR="004F6F1E" w:rsidRPr="009C264F">
        <w:rPr>
          <w:color w:val="auto"/>
        </w:rPr>
        <w:t xml:space="preserve"> material poses </w:t>
      </w:r>
      <w:proofErr w:type="gramStart"/>
      <w:r w:rsidR="004F6F1E" w:rsidRPr="009C264F">
        <w:rPr>
          <w:color w:val="auto"/>
        </w:rPr>
        <w:t>a number of</w:t>
      </w:r>
      <w:proofErr w:type="gramEnd"/>
      <w:r w:rsidR="004F6F1E" w:rsidRPr="009C264F">
        <w:rPr>
          <w:color w:val="auto"/>
        </w:rPr>
        <w:t xml:space="preserve"> difficulties:</w:t>
      </w:r>
    </w:p>
    <w:p w14:paraId="01E2F66C" w14:textId="3D5FD4DD" w:rsidR="00317EEF" w:rsidRPr="009C264F" w:rsidRDefault="004F6F1E" w:rsidP="004F6F1E">
      <w:pPr>
        <w:pStyle w:val="ListParagraph"/>
        <w:numPr>
          <w:ilvl w:val="0"/>
          <w:numId w:val="4"/>
        </w:numPr>
        <w:rPr>
          <w:bCs/>
          <w:color w:val="auto"/>
          <w:u w:val="single"/>
        </w:rPr>
      </w:pPr>
      <w:r w:rsidRPr="009C264F">
        <w:rPr>
          <w:bCs/>
          <w:color w:val="auto"/>
        </w:rPr>
        <w:t xml:space="preserve">Extreme weight – particularly in the nuclear industry, ease of access </w:t>
      </w:r>
      <w:r w:rsidR="00F03220" w:rsidRPr="009C264F">
        <w:rPr>
          <w:bCs/>
          <w:color w:val="auto"/>
        </w:rPr>
        <w:t>for</w:t>
      </w:r>
      <w:r w:rsidRPr="009C264F">
        <w:rPr>
          <w:bCs/>
          <w:color w:val="auto"/>
        </w:rPr>
        <w:t xml:space="preserve"> services is imperative. Heavy concrete covers </w:t>
      </w:r>
      <w:r w:rsidR="00F03220" w:rsidRPr="009C264F">
        <w:rPr>
          <w:bCs/>
          <w:color w:val="auto"/>
        </w:rPr>
        <w:t>impair this</w:t>
      </w:r>
    </w:p>
    <w:p w14:paraId="7B1446B3" w14:textId="2E32C437" w:rsidR="00786D51" w:rsidRPr="009C264F" w:rsidRDefault="00786D51" w:rsidP="00786D51">
      <w:pPr>
        <w:pStyle w:val="ListParagraph"/>
        <w:numPr>
          <w:ilvl w:val="0"/>
          <w:numId w:val="4"/>
        </w:numPr>
        <w:rPr>
          <w:bCs/>
          <w:color w:val="auto"/>
          <w:u w:val="single"/>
        </w:rPr>
      </w:pPr>
      <w:r w:rsidRPr="009C264F">
        <w:rPr>
          <w:bCs/>
          <w:color w:val="auto"/>
        </w:rPr>
        <w:t>Manual handling – the customer was concerned about the risk of injury due to the manual handling of these heavy loads</w:t>
      </w:r>
    </w:p>
    <w:p w14:paraId="53E94D72" w14:textId="4E54FB81" w:rsidR="00786D51" w:rsidRPr="009C264F" w:rsidRDefault="008A669F" w:rsidP="00786D51">
      <w:pPr>
        <w:pStyle w:val="ListParagraph"/>
        <w:numPr>
          <w:ilvl w:val="0"/>
          <w:numId w:val="4"/>
        </w:numPr>
        <w:rPr>
          <w:bCs/>
          <w:color w:val="auto"/>
          <w:u w:val="single"/>
        </w:rPr>
      </w:pPr>
      <w:r w:rsidRPr="009C264F">
        <w:rPr>
          <w:bCs/>
          <w:color w:val="auto"/>
        </w:rPr>
        <w:t xml:space="preserve">Deteriorating </w:t>
      </w:r>
      <w:r w:rsidR="008C2C91" w:rsidRPr="009C264F">
        <w:rPr>
          <w:bCs/>
          <w:color w:val="auto"/>
        </w:rPr>
        <w:t>performance</w:t>
      </w:r>
      <w:r w:rsidR="007003A9" w:rsidRPr="009C264F">
        <w:rPr>
          <w:bCs/>
          <w:color w:val="auto"/>
        </w:rPr>
        <w:t xml:space="preserve"> </w:t>
      </w:r>
      <w:r w:rsidR="00786D51" w:rsidRPr="009C264F">
        <w:rPr>
          <w:bCs/>
          <w:color w:val="auto"/>
        </w:rPr>
        <w:t>– the covers were</w:t>
      </w:r>
      <w:r w:rsidR="0069349E" w:rsidRPr="009C264F">
        <w:rPr>
          <w:bCs/>
          <w:color w:val="auto"/>
        </w:rPr>
        <w:t xml:space="preserve"> </w:t>
      </w:r>
      <w:r w:rsidR="00891E9C" w:rsidRPr="009C264F">
        <w:rPr>
          <w:bCs/>
          <w:color w:val="auto"/>
        </w:rPr>
        <w:t xml:space="preserve">exhibiting high levels of corrosion and structural </w:t>
      </w:r>
      <w:r w:rsidR="009F3B77" w:rsidRPr="009C264F">
        <w:rPr>
          <w:bCs/>
          <w:color w:val="auto"/>
        </w:rPr>
        <w:t>degradation</w:t>
      </w:r>
      <w:r w:rsidR="007003A9" w:rsidRPr="009C264F">
        <w:rPr>
          <w:bCs/>
          <w:color w:val="auto"/>
        </w:rPr>
        <w:t xml:space="preserve"> leading to concerns of fit for purposes application </w:t>
      </w:r>
    </w:p>
    <w:p w14:paraId="4658C96C" w14:textId="77777777" w:rsidR="00A51EFA" w:rsidRPr="009C264F" w:rsidRDefault="00C3299F" w:rsidP="00784521">
      <w:pPr>
        <w:rPr>
          <w:bCs/>
          <w:color w:val="auto"/>
        </w:rPr>
      </w:pPr>
      <w:r w:rsidRPr="009C264F">
        <w:rPr>
          <w:bCs/>
          <w:color w:val="auto"/>
        </w:rPr>
        <w:t xml:space="preserve">The size and complexity of this project deemed that the design would need to </w:t>
      </w:r>
      <w:r w:rsidR="006A1748" w:rsidRPr="009C264F">
        <w:rPr>
          <w:bCs/>
          <w:color w:val="auto"/>
        </w:rPr>
        <w:t xml:space="preserve">be </w:t>
      </w:r>
      <w:r w:rsidRPr="009C264F">
        <w:rPr>
          <w:bCs/>
          <w:color w:val="auto"/>
        </w:rPr>
        <w:t xml:space="preserve">very flexible. </w:t>
      </w:r>
    </w:p>
    <w:p w14:paraId="02A11122" w14:textId="3254A787" w:rsidR="00784521" w:rsidRPr="009C264F" w:rsidRDefault="00784521" w:rsidP="00784521">
      <w:pPr>
        <w:rPr>
          <w:color w:val="auto"/>
        </w:rPr>
      </w:pPr>
      <w:r w:rsidRPr="009C264F">
        <w:rPr>
          <w:b/>
          <w:bCs/>
          <w:color w:val="auto"/>
          <w:u w:val="single"/>
        </w:rPr>
        <w:t>Solution</w:t>
      </w:r>
    </w:p>
    <w:p w14:paraId="781AEC89" w14:textId="77777777" w:rsidR="006A1748" w:rsidRPr="009C264F" w:rsidRDefault="006A1748" w:rsidP="006A1748">
      <w:pPr>
        <w:rPr>
          <w:color w:val="auto"/>
        </w:rPr>
      </w:pPr>
      <w:r w:rsidRPr="009C264F">
        <w:rPr>
          <w:color w:val="auto"/>
        </w:rPr>
        <w:t xml:space="preserve">Fibrelite proved to be an ideal choice for the client’s </w:t>
      </w:r>
      <w:r w:rsidR="00824A0F" w:rsidRPr="009C264F">
        <w:rPr>
          <w:color w:val="auto"/>
        </w:rPr>
        <w:t>requirements</w:t>
      </w:r>
      <w:r w:rsidRPr="009C264F">
        <w:rPr>
          <w:color w:val="auto"/>
        </w:rPr>
        <w:t xml:space="preserve">, meeting their demands in </w:t>
      </w:r>
      <w:proofErr w:type="gramStart"/>
      <w:r w:rsidRPr="009C264F">
        <w:rPr>
          <w:color w:val="auto"/>
        </w:rPr>
        <w:t>a number of</w:t>
      </w:r>
      <w:proofErr w:type="gramEnd"/>
      <w:r w:rsidRPr="009C264F">
        <w:rPr>
          <w:color w:val="auto"/>
        </w:rPr>
        <w:t xml:space="preserve"> areas:</w:t>
      </w:r>
    </w:p>
    <w:p w14:paraId="3BF143E6" w14:textId="2BC40868" w:rsidR="00317EEF" w:rsidRPr="009C264F" w:rsidRDefault="00824A0F" w:rsidP="00824A0F">
      <w:pPr>
        <w:pStyle w:val="ListParagraph"/>
        <w:numPr>
          <w:ilvl w:val="0"/>
          <w:numId w:val="5"/>
        </w:numPr>
        <w:rPr>
          <w:color w:val="auto"/>
        </w:rPr>
      </w:pPr>
      <w:r w:rsidRPr="009C264F">
        <w:rPr>
          <w:color w:val="auto"/>
        </w:rPr>
        <w:t>Lightweight covering arrangement suitable for two-person lift</w:t>
      </w:r>
    </w:p>
    <w:p w14:paraId="31C6B056" w14:textId="37DA0D92" w:rsidR="00824A0F" w:rsidRPr="009C264F" w:rsidRDefault="00824A0F" w:rsidP="00824A0F">
      <w:pPr>
        <w:pStyle w:val="ListParagraph"/>
        <w:numPr>
          <w:ilvl w:val="0"/>
          <w:numId w:val="5"/>
        </w:numPr>
        <w:rPr>
          <w:color w:val="auto"/>
        </w:rPr>
      </w:pPr>
      <w:r w:rsidRPr="009C264F">
        <w:rPr>
          <w:color w:val="auto"/>
        </w:rPr>
        <w:t>Health &amp; safety concerns surrounding manual handling eliminated</w:t>
      </w:r>
    </w:p>
    <w:p w14:paraId="2E67AEA8" w14:textId="3FEA34BA" w:rsidR="009F5DCF" w:rsidRPr="009C264F" w:rsidRDefault="000438DC" w:rsidP="00A51EFA">
      <w:pPr>
        <w:pStyle w:val="ListParagraph"/>
        <w:numPr>
          <w:ilvl w:val="0"/>
          <w:numId w:val="5"/>
        </w:numPr>
        <w:rPr>
          <w:color w:val="auto"/>
        </w:rPr>
      </w:pPr>
      <w:r w:rsidRPr="009C264F">
        <w:rPr>
          <w:color w:val="auto"/>
        </w:rPr>
        <w:t>Chemically inert</w:t>
      </w:r>
      <w:r w:rsidR="00824A0F" w:rsidRPr="009C264F">
        <w:rPr>
          <w:color w:val="auto"/>
        </w:rPr>
        <w:t xml:space="preserve"> - safe &amp; functional. Uniform ‘anti-slip’ tread pattern supplied as standard,</w:t>
      </w:r>
      <w:r w:rsidR="009F5DCF" w:rsidRPr="009C264F">
        <w:rPr>
          <w:color w:val="auto"/>
        </w:rPr>
        <w:t xml:space="preserve"> will last for years to come without degradation</w:t>
      </w:r>
    </w:p>
    <w:p w14:paraId="6775A310" w14:textId="137235ED" w:rsidR="002531FD" w:rsidRPr="009C264F" w:rsidRDefault="0010268F" w:rsidP="00784521">
      <w:pPr>
        <w:rPr>
          <w:color w:val="auto"/>
        </w:rPr>
      </w:pPr>
      <w:r w:rsidRPr="009C264F">
        <w:rPr>
          <w:noProof/>
          <w:color w:val="auto"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F41DD24" wp14:editId="36D8A599">
                <wp:simplePos x="0" y="0"/>
                <wp:positionH relativeFrom="column">
                  <wp:posOffset>1762125</wp:posOffset>
                </wp:positionH>
                <wp:positionV relativeFrom="paragraph">
                  <wp:posOffset>2894965</wp:posOffset>
                </wp:positionV>
                <wp:extent cx="1704975" cy="962025"/>
                <wp:effectExtent l="0" t="0" r="9525" b="952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C6DA" w14:textId="72EE64CF" w:rsidR="00536899" w:rsidRPr="009C264F" w:rsidRDefault="00536899" w:rsidP="005368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</w:rPr>
                            </w:pPr>
                            <w:bookmarkStart w:id="2" w:name="_GoBack"/>
                            <w:r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>The nuclear facility now has a safe covering for their utilities</w:t>
                            </w:r>
                            <w:r w:rsidR="000D326F"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 xml:space="preserve"> </w:t>
                            </w:r>
                            <w:r w:rsidR="005B1648" w:rsidRPr="009C264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hd w:val="clear" w:color="auto" w:fill="FFFFFF"/>
                              </w:rPr>
                              <w:t>during the decommissioning work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DD24" id="Text Box 14" o:spid="_x0000_s1031" type="#_x0000_t202" style="position:absolute;margin-left:138.75pt;margin-top:227.95pt;width:134.25pt;height:75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" stroked="f">
                <v:textbox>
                  <w:txbxContent>
                    <w:p w14:paraId="004BC6DA" w14:textId="72EE64CF" w:rsidR="00536899" w:rsidRPr="009C264F" w:rsidRDefault="00536899" w:rsidP="00536899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</w:rPr>
                      </w:pPr>
                      <w:bookmarkStart w:id="3" w:name="_GoBack"/>
                      <w:r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>The nuclear facility now has a safe covering for their utilities</w:t>
                      </w:r>
                      <w:r w:rsidR="000D326F"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 xml:space="preserve"> </w:t>
                      </w:r>
                      <w:r w:rsidR="005B1648" w:rsidRPr="009C264F">
                        <w:rPr>
                          <w:rFonts w:asciiTheme="minorHAnsi" w:hAnsiTheme="minorHAnsi" w:cstheme="minorHAnsi"/>
                          <w:i/>
                          <w:iCs/>
                          <w:color w:val="auto"/>
                          <w:shd w:val="clear" w:color="auto" w:fill="FFFFFF"/>
                        </w:rPr>
                        <w:t>during the decommissioning work</w:t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0F6FF3" w:rsidRPr="009C264F">
        <w:rPr>
          <w:color w:val="auto"/>
        </w:rPr>
        <w:t xml:space="preserve">Fibrelite provided all fully customisable options to the customer which were essential and unique to the customer. For this project </w:t>
      </w:r>
      <w:r w:rsidR="00863143" w:rsidRPr="009C264F">
        <w:rPr>
          <w:color w:val="auto"/>
        </w:rPr>
        <w:t>Fibrelite</w:t>
      </w:r>
      <w:r w:rsidR="000F6FF3" w:rsidRPr="009C264F">
        <w:rPr>
          <w:color w:val="auto"/>
        </w:rPr>
        <w:t xml:space="preserve"> provided</w:t>
      </w:r>
      <w:r w:rsidR="009F5DCF" w:rsidRPr="009C264F">
        <w:rPr>
          <w:color w:val="auto"/>
        </w:rPr>
        <w:t xml:space="preserve"> differing</w:t>
      </w:r>
      <w:r w:rsidR="000F6FF3" w:rsidRPr="009C264F">
        <w:rPr>
          <w:color w:val="auto"/>
        </w:rPr>
        <w:t xml:space="preserve"> depths, load ratings and covers with locking mechanisms in some instances.  </w:t>
      </w:r>
    </w:p>
    <w:tbl>
      <w:tblPr>
        <w:tblStyle w:val="TableGrid0"/>
        <w:tblpPr w:leftFromText="180" w:rightFromText="180" w:vertAnchor="text" w:horzAnchor="margin" w:tblpY="1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3009"/>
        <w:gridCol w:w="3009"/>
      </w:tblGrid>
      <w:tr w:rsidR="009C264F" w:rsidRPr="009C264F" w14:paraId="3130C28B" w14:textId="77777777" w:rsidTr="36AA2BFA">
        <w:trPr>
          <w:trHeight w:val="3108"/>
        </w:trPr>
        <w:tc>
          <w:tcPr>
            <w:tcW w:w="3008" w:type="dxa"/>
          </w:tcPr>
          <w:p w14:paraId="26FD9945" w14:textId="77777777" w:rsidR="00317EEF" w:rsidRPr="009C264F" w:rsidRDefault="16C2C5BD" w:rsidP="00317EEF">
            <w:pPr>
              <w:rPr>
                <w:color w:val="auto"/>
              </w:rPr>
            </w:pPr>
            <w:r w:rsidRPr="009C264F">
              <w:rPr>
                <w:noProof/>
                <w:color w:val="auto"/>
              </w:rPr>
              <w:drawing>
                <wp:inline distT="0" distB="0" distL="0" distR="0" wp14:anchorId="32EC46CA" wp14:editId="2647A89B">
                  <wp:extent cx="1424939" cy="1899918"/>
                  <wp:effectExtent l="0" t="0" r="4445" b="5715"/>
                  <wp:docPr id="91712204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39" cy="189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69EDBA97" w14:textId="77777777" w:rsidR="00317EEF" w:rsidRPr="009C264F" w:rsidRDefault="16B39C21" w:rsidP="00317EEF">
            <w:pPr>
              <w:rPr>
                <w:color w:val="auto"/>
              </w:rPr>
            </w:pPr>
            <w:r w:rsidRPr="009C264F">
              <w:rPr>
                <w:noProof/>
                <w:color w:val="auto"/>
              </w:rPr>
              <w:drawing>
                <wp:inline distT="0" distB="0" distL="0" distR="0" wp14:anchorId="6DC59DF4" wp14:editId="66597CA5">
                  <wp:extent cx="1097280" cy="1947568"/>
                  <wp:effectExtent l="0" t="0" r="7620" b="0"/>
                  <wp:docPr id="1414705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94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601C1A7B" w14:textId="06A8FEC7" w:rsidR="00317EEF" w:rsidRPr="009C264F" w:rsidRDefault="1788B5A5" w:rsidP="00317EEF">
            <w:pPr>
              <w:rPr>
                <w:color w:val="auto"/>
              </w:rPr>
            </w:pPr>
            <w:r w:rsidRPr="009C264F">
              <w:rPr>
                <w:noProof/>
                <w:color w:val="auto"/>
              </w:rPr>
              <w:drawing>
                <wp:inline distT="0" distB="0" distL="0" distR="0" wp14:anchorId="0FC1D54B" wp14:editId="3A95FF9F">
                  <wp:extent cx="1409700" cy="1879600"/>
                  <wp:effectExtent l="0" t="0" r="0" b="6350"/>
                  <wp:docPr id="19264107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020E0" w14:textId="31B54DB0" w:rsidR="00536899" w:rsidRPr="009C264F" w:rsidRDefault="00A51EFA" w:rsidP="00784521">
      <w:pPr>
        <w:rPr>
          <w:b/>
          <w:color w:val="auto"/>
          <w:u w:val="single"/>
        </w:rPr>
      </w:pPr>
      <w:r w:rsidRPr="009C264F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582A1BB" wp14:editId="5C0F5AAE">
                <wp:simplePos x="0" y="0"/>
                <wp:positionH relativeFrom="column">
                  <wp:posOffset>-85725</wp:posOffset>
                </wp:positionH>
                <wp:positionV relativeFrom="paragraph">
                  <wp:posOffset>2228850</wp:posOffset>
                </wp:positionV>
                <wp:extent cx="1681480" cy="6477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801E" w14:textId="77777777" w:rsidR="00536899" w:rsidRPr="00373882" w:rsidRDefault="00536899" w:rsidP="005368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37388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Fibrelite’s lightweight covers can be safely manually removed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shape id="Text Box 10" style="position:absolute;margin-left:-6.75pt;margin-top:175.5pt;width:132.4pt;height:51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" w14:anchorId="3582A1BB">
                <v:textbox>
                  <w:txbxContent>
                    <w:p w:rsidRPr="00373882" w:rsidR="00536899" w:rsidP="00536899" w:rsidRDefault="00536899" w14:paraId="2A4C801E" w14:textId="7777777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373882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shd w:val="clear" w:color="auto" w:fill="FFFFFF"/>
                        </w:rPr>
                        <w:t>Fibrelite’s lightweight covers can be safely manually removed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264F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DF231FA" wp14:editId="79D1CFE6">
                <wp:simplePos x="0" y="0"/>
                <wp:positionH relativeFrom="column">
                  <wp:posOffset>3672205</wp:posOffset>
                </wp:positionH>
                <wp:positionV relativeFrom="paragraph">
                  <wp:posOffset>2252980</wp:posOffset>
                </wp:positionV>
                <wp:extent cx="1905000" cy="1404620"/>
                <wp:effectExtent l="0" t="0" r="0" b="63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D1F1" w14:textId="77777777" w:rsidR="00536899" w:rsidRPr="00373882" w:rsidRDefault="00536899" w:rsidP="005368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37388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Fibrelite covers are chemically inert and have an anti-slip tread 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shape id="Text Box 11" style="position:absolute;margin-left:289.15pt;margin-top:177.4pt;width:150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" w14:anchorId="7DF231FA">
                <v:textbox style="mso-fit-shape-to-text:t">
                  <w:txbxContent>
                    <w:p w:rsidRPr="00373882" w:rsidR="00536899" w:rsidP="00536899" w:rsidRDefault="00536899" w14:paraId="18BCD1F1" w14:textId="7777777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373882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shd w:val="clear" w:color="auto" w:fill="FFFFFF"/>
                        </w:rPr>
                        <w:t>Fibrelite covers are chemically inert and have an anti-slip tread pattern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43063" w14:textId="29CA3D2F" w:rsidR="00784521" w:rsidRPr="009C264F" w:rsidRDefault="00784521" w:rsidP="00784521">
      <w:pPr>
        <w:rPr>
          <w:b/>
          <w:color w:val="auto"/>
          <w:u w:val="single"/>
        </w:rPr>
      </w:pPr>
      <w:r w:rsidRPr="009C264F">
        <w:rPr>
          <w:b/>
          <w:color w:val="auto"/>
          <w:u w:val="single"/>
        </w:rPr>
        <w:t>Results</w:t>
      </w:r>
    </w:p>
    <w:p w14:paraId="433115EA" w14:textId="07FB9413" w:rsidR="003167F1" w:rsidRPr="009C264F" w:rsidRDefault="0089539C" w:rsidP="00DA62B7">
      <w:pPr>
        <w:rPr>
          <w:color w:val="auto"/>
        </w:rPr>
      </w:pPr>
      <w:r w:rsidRPr="009C264F">
        <w:rPr>
          <w:color w:val="auto"/>
        </w:rPr>
        <w:t xml:space="preserve">Post install – the customer was pleased with the finish provided and advised they would continue to specify </w:t>
      </w:r>
      <w:r w:rsidR="00863143" w:rsidRPr="009C264F">
        <w:rPr>
          <w:color w:val="auto"/>
        </w:rPr>
        <w:t>Fibrelite</w:t>
      </w:r>
      <w:r w:rsidRPr="009C264F">
        <w:rPr>
          <w:color w:val="auto"/>
        </w:rPr>
        <w:t xml:space="preserve"> </w:t>
      </w:r>
      <w:r w:rsidR="0060458A" w:rsidRPr="009C264F">
        <w:rPr>
          <w:color w:val="auto"/>
        </w:rPr>
        <w:t>access covers</w:t>
      </w:r>
      <w:r w:rsidRPr="009C264F">
        <w:rPr>
          <w:color w:val="auto"/>
        </w:rPr>
        <w:t xml:space="preserve"> for future projects</w:t>
      </w:r>
      <w:r w:rsidR="000438DC" w:rsidRPr="009C264F">
        <w:rPr>
          <w:color w:val="auto"/>
        </w:rPr>
        <w:t>. Benefits at a glance:</w:t>
      </w:r>
    </w:p>
    <w:p w14:paraId="4D228494" w14:textId="66ECD073" w:rsidR="003167F1" w:rsidRPr="009C264F" w:rsidRDefault="000438DC" w:rsidP="000438DC">
      <w:pPr>
        <w:pStyle w:val="ListParagraph"/>
        <w:numPr>
          <w:ilvl w:val="0"/>
          <w:numId w:val="6"/>
        </w:numPr>
        <w:rPr>
          <w:iCs/>
          <w:color w:val="auto"/>
          <w:sz w:val="24"/>
        </w:rPr>
      </w:pPr>
      <w:r w:rsidRPr="009C264F">
        <w:rPr>
          <w:iCs/>
          <w:color w:val="auto"/>
        </w:rPr>
        <w:t>Chemically inert covers will last for years to come</w:t>
      </w:r>
    </w:p>
    <w:p w14:paraId="4045020C" w14:textId="6E0FEF90" w:rsidR="000438DC" w:rsidRPr="009C264F" w:rsidRDefault="000438DC" w:rsidP="000438DC">
      <w:pPr>
        <w:pStyle w:val="ListParagraph"/>
        <w:numPr>
          <w:ilvl w:val="0"/>
          <w:numId w:val="6"/>
        </w:numPr>
        <w:rPr>
          <w:iCs/>
          <w:color w:val="auto"/>
          <w:sz w:val="24"/>
        </w:rPr>
      </w:pPr>
      <w:r w:rsidRPr="009C264F">
        <w:rPr>
          <w:iCs/>
          <w:color w:val="auto"/>
        </w:rPr>
        <w:t xml:space="preserve">Access to trench services </w:t>
      </w:r>
      <w:r w:rsidR="00B019B8" w:rsidRPr="009C264F">
        <w:rPr>
          <w:iCs/>
          <w:color w:val="auto"/>
        </w:rPr>
        <w:t>simplified</w:t>
      </w:r>
      <w:r w:rsidRPr="009C264F">
        <w:rPr>
          <w:iCs/>
          <w:color w:val="auto"/>
        </w:rPr>
        <w:t xml:space="preserve"> using the Fibrelite</w:t>
      </w:r>
      <w:r w:rsidR="00AD4A0E" w:rsidRPr="009C264F">
        <w:rPr>
          <w:iCs/>
          <w:color w:val="auto"/>
        </w:rPr>
        <w:t xml:space="preserve"> </w:t>
      </w:r>
      <w:r w:rsidRPr="009C264F">
        <w:rPr>
          <w:iCs/>
          <w:color w:val="auto"/>
        </w:rPr>
        <w:t>FL7</w:t>
      </w:r>
      <w:r w:rsidR="00AD4A0E" w:rsidRPr="009C264F">
        <w:rPr>
          <w:iCs/>
          <w:color w:val="auto"/>
        </w:rPr>
        <w:t xml:space="preserve"> ergonomic lifting </w:t>
      </w:r>
      <w:r w:rsidR="004E72B3" w:rsidRPr="009C264F">
        <w:rPr>
          <w:iCs/>
          <w:color w:val="auto"/>
        </w:rPr>
        <w:t>handles (allowing safe lifting from waist height)</w:t>
      </w:r>
    </w:p>
    <w:p w14:paraId="326C6FDC" w14:textId="77777777" w:rsidR="000438DC" w:rsidRPr="009C264F" w:rsidRDefault="000438DC" w:rsidP="000438DC">
      <w:pPr>
        <w:pStyle w:val="ListParagraph"/>
        <w:numPr>
          <w:ilvl w:val="0"/>
          <w:numId w:val="6"/>
        </w:numPr>
        <w:rPr>
          <w:iCs/>
          <w:color w:val="auto"/>
          <w:sz w:val="24"/>
        </w:rPr>
      </w:pPr>
      <w:r w:rsidRPr="009C264F">
        <w:rPr>
          <w:iCs/>
          <w:color w:val="auto"/>
        </w:rPr>
        <w:t>All bespoke product features adhered to allowing minimal disruption to site</w:t>
      </w:r>
    </w:p>
    <w:p w14:paraId="050C1B2D" w14:textId="38344C00" w:rsidR="000438DC" w:rsidRPr="009C264F" w:rsidRDefault="00926D19" w:rsidP="000438DC">
      <w:pPr>
        <w:pStyle w:val="ListParagraph"/>
        <w:numPr>
          <w:ilvl w:val="0"/>
          <w:numId w:val="6"/>
        </w:numPr>
        <w:rPr>
          <w:iCs/>
          <w:color w:val="auto"/>
          <w:sz w:val="24"/>
        </w:rPr>
      </w:pPr>
      <w:r w:rsidRPr="009C264F">
        <w:rPr>
          <w:iCs/>
          <w:color w:val="auto"/>
        </w:rPr>
        <w:t xml:space="preserve">‘Fit and forget’ solution - </w:t>
      </w:r>
      <w:r w:rsidR="0060458A" w:rsidRPr="009C264F">
        <w:rPr>
          <w:iCs/>
          <w:color w:val="auto"/>
        </w:rPr>
        <w:t>m</w:t>
      </w:r>
      <w:r w:rsidRPr="009C264F">
        <w:rPr>
          <w:iCs/>
          <w:color w:val="auto"/>
        </w:rPr>
        <w:t>odern, safe &amp; secure</w:t>
      </w:r>
    </w:p>
    <w:p w14:paraId="3C7B2F11" w14:textId="6F7D415A" w:rsidR="00425E1C" w:rsidRPr="009C264F" w:rsidRDefault="00707444" w:rsidP="000438DC">
      <w:pPr>
        <w:pStyle w:val="ListParagraph"/>
        <w:numPr>
          <w:ilvl w:val="0"/>
          <w:numId w:val="6"/>
        </w:numPr>
        <w:rPr>
          <w:iCs/>
          <w:color w:val="auto"/>
          <w:sz w:val="24"/>
        </w:rPr>
      </w:pPr>
      <w:r w:rsidRPr="009C264F">
        <w:rPr>
          <w:iCs/>
          <w:color w:val="auto"/>
        </w:rPr>
        <w:t>Trench and manhole</w:t>
      </w:r>
      <w:r w:rsidR="0060458A" w:rsidRPr="009C264F">
        <w:rPr>
          <w:iCs/>
          <w:color w:val="auto"/>
        </w:rPr>
        <w:t xml:space="preserve"> </w:t>
      </w:r>
      <w:proofErr w:type="gramStart"/>
      <w:r w:rsidR="0060458A" w:rsidRPr="009C264F">
        <w:rPr>
          <w:iCs/>
          <w:color w:val="auto"/>
        </w:rPr>
        <w:t>c</w:t>
      </w:r>
      <w:r w:rsidR="00425E1C" w:rsidRPr="009C264F">
        <w:rPr>
          <w:iCs/>
          <w:color w:val="auto"/>
        </w:rPr>
        <w:t>overs</w:t>
      </w:r>
      <w:proofErr w:type="gramEnd"/>
      <w:r w:rsidR="00425E1C" w:rsidRPr="009C264F">
        <w:rPr>
          <w:iCs/>
          <w:color w:val="auto"/>
        </w:rPr>
        <w:t xml:space="preserve"> that have technical data underpinning load capacity and test results </w:t>
      </w:r>
    </w:p>
    <w:p w14:paraId="2914CBB5" w14:textId="5E1067F8" w:rsidR="00972390" w:rsidRPr="009C264F" w:rsidRDefault="00425E1C" w:rsidP="00972390">
      <w:pPr>
        <w:pStyle w:val="ListParagraph"/>
        <w:numPr>
          <w:ilvl w:val="0"/>
          <w:numId w:val="6"/>
        </w:numPr>
        <w:rPr>
          <w:iCs/>
          <w:color w:val="auto"/>
          <w:sz w:val="24"/>
        </w:rPr>
      </w:pPr>
      <w:r w:rsidRPr="009C264F">
        <w:rPr>
          <w:iCs/>
          <w:color w:val="auto"/>
        </w:rPr>
        <w:t xml:space="preserve">Significant site hazard reduction </w:t>
      </w:r>
    </w:p>
    <w:p w14:paraId="36718530" w14:textId="26D8CAB1" w:rsidR="007A169E" w:rsidRPr="009C264F" w:rsidRDefault="007A169E" w:rsidP="007A169E">
      <w:pPr>
        <w:rPr>
          <w:iCs/>
          <w:color w:val="auto"/>
          <w:sz w:val="24"/>
        </w:rPr>
      </w:pPr>
    </w:p>
    <w:p w14:paraId="0EF0EAB1" w14:textId="77777777" w:rsidR="007A169E" w:rsidRPr="009C264F" w:rsidRDefault="007A169E" w:rsidP="007A169E">
      <w:pPr>
        <w:rPr>
          <w:b/>
          <w:bCs/>
          <w:iCs/>
          <w:color w:val="auto"/>
          <w:sz w:val="24"/>
        </w:rPr>
      </w:pPr>
      <w:hyperlink r:id="rId16" w:history="1">
        <w:r w:rsidRPr="009C264F">
          <w:rPr>
            <w:rStyle w:val="Hyperlink"/>
            <w:b/>
            <w:bCs/>
            <w:iCs/>
            <w:color w:val="auto"/>
            <w:sz w:val="24"/>
          </w:rPr>
          <w:t>For more case studies, visit the Fibrelite website</w:t>
        </w:r>
      </w:hyperlink>
    </w:p>
    <w:p w14:paraId="65E4A092" w14:textId="77777777" w:rsidR="007A169E" w:rsidRPr="009C264F" w:rsidRDefault="007A169E" w:rsidP="007A169E">
      <w:pPr>
        <w:rPr>
          <w:iCs/>
          <w:color w:val="auto"/>
          <w:sz w:val="24"/>
        </w:rPr>
      </w:pPr>
    </w:p>
    <w:sectPr w:rsidR="007A169E" w:rsidRPr="009C26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127AF"/>
    <w:multiLevelType w:val="hybridMultilevel"/>
    <w:tmpl w:val="505A252A"/>
    <w:lvl w:ilvl="0" w:tplc="72A492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C6628"/>
    <w:multiLevelType w:val="hybridMultilevel"/>
    <w:tmpl w:val="9D3C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21D0E"/>
    <w:multiLevelType w:val="hybridMultilevel"/>
    <w:tmpl w:val="5AC0F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B384B"/>
    <w:multiLevelType w:val="hybridMultilevel"/>
    <w:tmpl w:val="AB988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36421"/>
    <w:multiLevelType w:val="hybridMultilevel"/>
    <w:tmpl w:val="3258D036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7DE050FB"/>
    <w:multiLevelType w:val="hybridMultilevel"/>
    <w:tmpl w:val="0290B6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DQ3tzC0MDU3NgISlko6SsGpxcWZ+XkgBca1AIRb+Z0sAAAA"/>
  </w:docVars>
  <w:rsids>
    <w:rsidRoot w:val="00784521"/>
    <w:rsid w:val="00021A6F"/>
    <w:rsid w:val="00024C59"/>
    <w:rsid w:val="000438DC"/>
    <w:rsid w:val="0006507F"/>
    <w:rsid w:val="000A161E"/>
    <w:rsid w:val="000B0CF5"/>
    <w:rsid w:val="000D326F"/>
    <w:rsid w:val="000F6B5B"/>
    <w:rsid w:val="000F6FF3"/>
    <w:rsid w:val="0010268F"/>
    <w:rsid w:val="00114F61"/>
    <w:rsid w:val="0012378C"/>
    <w:rsid w:val="001239C7"/>
    <w:rsid w:val="00134BEE"/>
    <w:rsid w:val="00146550"/>
    <w:rsid w:val="00177F03"/>
    <w:rsid w:val="0018655A"/>
    <w:rsid w:val="0019739D"/>
    <w:rsid w:val="001A392D"/>
    <w:rsid w:val="001A402E"/>
    <w:rsid w:val="001A73EF"/>
    <w:rsid w:val="001D563E"/>
    <w:rsid w:val="001E03EA"/>
    <w:rsid w:val="001E4381"/>
    <w:rsid w:val="00204A13"/>
    <w:rsid w:val="002062BE"/>
    <w:rsid w:val="002169C3"/>
    <w:rsid w:val="0025083A"/>
    <w:rsid w:val="002531FD"/>
    <w:rsid w:val="00253E83"/>
    <w:rsid w:val="0026279D"/>
    <w:rsid w:val="00265C5A"/>
    <w:rsid w:val="002757DD"/>
    <w:rsid w:val="002A18AC"/>
    <w:rsid w:val="002B2331"/>
    <w:rsid w:val="002B46ED"/>
    <w:rsid w:val="002C2ED6"/>
    <w:rsid w:val="002C4402"/>
    <w:rsid w:val="00304DC9"/>
    <w:rsid w:val="00311965"/>
    <w:rsid w:val="003167F1"/>
    <w:rsid w:val="00316B7D"/>
    <w:rsid w:val="00317EEF"/>
    <w:rsid w:val="00326883"/>
    <w:rsid w:val="00365BE1"/>
    <w:rsid w:val="00373882"/>
    <w:rsid w:val="00383AD1"/>
    <w:rsid w:val="003A1C3C"/>
    <w:rsid w:val="003C2320"/>
    <w:rsid w:val="00413097"/>
    <w:rsid w:val="00425E1C"/>
    <w:rsid w:val="00452A24"/>
    <w:rsid w:val="004602AC"/>
    <w:rsid w:val="00464266"/>
    <w:rsid w:val="0047513E"/>
    <w:rsid w:val="004847C4"/>
    <w:rsid w:val="004C23AB"/>
    <w:rsid w:val="004D35EC"/>
    <w:rsid w:val="004E72B3"/>
    <w:rsid w:val="004E76C7"/>
    <w:rsid w:val="004F6F1E"/>
    <w:rsid w:val="00533B45"/>
    <w:rsid w:val="00536899"/>
    <w:rsid w:val="00536CC1"/>
    <w:rsid w:val="005946E0"/>
    <w:rsid w:val="005A171B"/>
    <w:rsid w:val="005A5C0F"/>
    <w:rsid w:val="005B1648"/>
    <w:rsid w:val="005C6BFE"/>
    <w:rsid w:val="005D3575"/>
    <w:rsid w:val="005E0593"/>
    <w:rsid w:val="005F5DD6"/>
    <w:rsid w:val="00600D91"/>
    <w:rsid w:val="0060458A"/>
    <w:rsid w:val="00657DDF"/>
    <w:rsid w:val="0069349E"/>
    <w:rsid w:val="006A1748"/>
    <w:rsid w:val="006C13A1"/>
    <w:rsid w:val="006E1A0E"/>
    <w:rsid w:val="006E593A"/>
    <w:rsid w:val="007003A9"/>
    <w:rsid w:val="00706B03"/>
    <w:rsid w:val="00707444"/>
    <w:rsid w:val="00731385"/>
    <w:rsid w:val="00741C88"/>
    <w:rsid w:val="00753AE3"/>
    <w:rsid w:val="00774606"/>
    <w:rsid w:val="00784521"/>
    <w:rsid w:val="00786D51"/>
    <w:rsid w:val="00795E35"/>
    <w:rsid w:val="007A169E"/>
    <w:rsid w:val="007B763A"/>
    <w:rsid w:val="007C4561"/>
    <w:rsid w:val="007E51D6"/>
    <w:rsid w:val="007F6DB1"/>
    <w:rsid w:val="0081050B"/>
    <w:rsid w:val="0081124F"/>
    <w:rsid w:val="00824A0F"/>
    <w:rsid w:val="00846BB5"/>
    <w:rsid w:val="00863143"/>
    <w:rsid w:val="00865876"/>
    <w:rsid w:val="00883441"/>
    <w:rsid w:val="00891E9C"/>
    <w:rsid w:val="0089539C"/>
    <w:rsid w:val="008A669F"/>
    <w:rsid w:val="008C2C91"/>
    <w:rsid w:val="008D2784"/>
    <w:rsid w:val="008D7DD1"/>
    <w:rsid w:val="008E7592"/>
    <w:rsid w:val="00926D19"/>
    <w:rsid w:val="009353F6"/>
    <w:rsid w:val="009361E0"/>
    <w:rsid w:val="00941E87"/>
    <w:rsid w:val="00972390"/>
    <w:rsid w:val="0098287D"/>
    <w:rsid w:val="009C264F"/>
    <w:rsid w:val="009E0E3B"/>
    <w:rsid w:val="009F0702"/>
    <w:rsid w:val="009F15E2"/>
    <w:rsid w:val="009F3B77"/>
    <w:rsid w:val="009F5DCF"/>
    <w:rsid w:val="00A51269"/>
    <w:rsid w:val="00A51EFA"/>
    <w:rsid w:val="00A74378"/>
    <w:rsid w:val="00A90342"/>
    <w:rsid w:val="00AA27EF"/>
    <w:rsid w:val="00AA3F0D"/>
    <w:rsid w:val="00AD4A0E"/>
    <w:rsid w:val="00AE113D"/>
    <w:rsid w:val="00AF33E9"/>
    <w:rsid w:val="00B019B8"/>
    <w:rsid w:val="00B05EA2"/>
    <w:rsid w:val="00BA2400"/>
    <w:rsid w:val="00BD530A"/>
    <w:rsid w:val="00BD6844"/>
    <w:rsid w:val="00BE15F9"/>
    <w:rsid w:val="00BE5AF8"/>
    <w:rsid w:val="00C0529A"/>
    <w:rsid w:val="00C3299F"/>
    <w:rsid w:val="00C53382"/>
    <w:rsid w:val="00C558FC"/>
    <w:rsid w:val="00C96043"/>
    <w:rsid w:val="00CA3DAB"/>
    <w:rsid w:val="00CA4FCB"/>
    <w:rsid w:val="00CA633F"/>
    <w:rsid w:val="00CB1AF7"/>
    <w:rsid w:val="00CD2C7C"/>
    <w:rsid w:val="00CD2CD9"/>
    <w:rsid w:val="00CF2C8D"/>
    <w:rsid w:val="00D55293"/>
    <w:rsid w:val="00D95E56"/>
    <w:rsid w:val="00DA62B7"/>
    <w:rsid w:val="00DB35BD"/>
    <w:rsid w:val="00DB67F0"/>
    <w:rsid w:val="00DC4F46"/>
    <w:rsid w:val="00DC5931"/>
    <w:rsid w:val="00DF7755"/>
    <w:rsid w:val="00E1733E"/>
    <w:rsid w:val="00E209A1"/>
    <w:rsid w:val="00E25F4C"/>
    <w:rsid w:val="00E82DB2"/>
    <w:rsid w:val="00EB354C"/>
    <w:rsid w:val="00ED03C0"/>
    <w:rsid w:val="00EE3312"/>
    <w:rsid w:val="00EF5B6C"/>
    <w:rsid w:val="00F03220"/>
    <w:rsid w:val="00F056B4"/>
    <w:rsid w:val="00F3469F"/>
    <w:rsid w:val="00F44BC5"/>
    <w:rsid w:val="00F47767"/>
    <w:rsid w:val="00F60A55"/>
    <w:rsid w:val="00F77990"/>
    <w:rsid w:val="00F92CE3"/>
    <w:rsid w:val="00FA5799"/>
    <w:rsid w:val="00FC15E5"/>
    <w:rsid w:val="00FD646D"/>
    <w:rsid w:val="00FD6CA3"/>
    <w:rsid w:val="00FE56DF"/>
    <w:rsid w:val="0ED8BEF4"/>
    <w:rsid w:val="145A3BAA"/>
    <w:rsid w:val="16B39C21"/>
    <w:rsid w:val="16C2C5BD"/>
    <w:rsid w:val="1788B5A5"/>
    <w:rsid w:val="2647A89B"/>
    <w:rsid w:val="295C3095"/>
    <w:rsid w:val="2AA3ED2F"/>
    <w:rsid w:val="2CE501E5"/>
    <w:rsid w:val="36AA2BFA"/>
    <w:rsid w:val="38331A3A"/>
    <w:rsid w:val="3A95FF9F"/>
    <w:rsid w:val="4B41C8E3"/>
    <w:rsid w:val="4C9222D7"/>
    <w:rsid w:val="4DDF2498"/>
    <w:rsid w:val="526D9C5E"/>
    <w:rsid w:val="5452AFC2"/>
    <w:rsid w:val="5DBFA3B4"/>
    <w:rsid w:val="604EB25F"/>
    <w:rsid w:val="61AE46CD"/>
    <w:rsid w:val="65A5A9BC"/>
    <w:rsid w:val="66597CA5"/>
    <w:rsid w:val="694AF996"/>
    <w:rsid w:val="72D2B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2609D"/>
  <w15:docId w15:val="{F42E26ED-4764-4E53-A679-10FD669D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84521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78452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186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8655A"/>
    <w:rPr>
      <w:color w:val="808080"/>
    </w:rPr>
  </w:style>
  <w:style w:type="paragraph" w:styleId="NoSpacing">
    <w:name w:val="No Spacing"/>
    <w:uiPriority w:val="1"/>
    <w:qFormat/>
    <w:rsid w:val="00CD2CD9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paragraph" w:styleId="ListParagraph">
    <w:name w:val="List Paragraph"/>
    <w:basedOn w:val="Normal"/>
    <w:uiPriority w:val="34"/>
    <w:qFormat/>
    <w:rsid w:val="00594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AD1"/>
    <w:rPr>
      <w:rFonts w:ascii="Tahoma" w:eastAsia="Calibri" w:hAnsi="Tahoma" w:cs="Tahoma"/>
      <w:color w:val="000000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46B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6B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6BB5"/>
    <w:rPr>
      <w:color w:val="954F72" w:themeColor="followedHyperlink"/>
      <w:u w:val="single"/>
    </w:rPr>
  </w:style>
  <w:style w:type="character" w:customStyle="1" w:styleId="e24kjd">
    <w:name w:val="e24kjd"/>
    <w:basedOn w:val="DefaultParagraphFont"/>
    <w:rsid w:val="00E25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brelite.com/all-case-studies/?utm_source=Trade%20Publication&amp;utm_medium=Editorial&amp;utm_campaign=Magnox%20Hinkley%20Point%20(A)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4FAB18-23EA-4687-BC9B-1560CF1F3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B0A6A-5CB7-4797-8E35-BEE561B2DB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B4D669-A44C-4DF6-815C-897E8622DA2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7aee6a3-4395-4825-9c07-b6f0cab96ac3"/>
    <ds:schemaRef ds:uri="ac127d70-13b3-4f57-a8f7-cb2ffb28223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2802</Characters>
  <Application>Microsoft Office Word</Application>
  <DocSecurity>0</DocSecurity>
  <Lines>23</Lines>
  <Paragraphs>6</Paragraphs>
  <ScaleCrop>false</ScaleCrop>
  <Company>SSA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Hardcastle, Cole</dc:creator>
  <cp:keywords/>
  <cp:lastModifiedBy>Mcconkey, Aaron</cp:lastModifiedBy>
  <cp:revision>67</cp:revision>
  <cp:lastPrinted>2015-12-09T13:29:00Z</cp:lastPrinted>
  <dcterms:created xsi:type="dcterms:W3CDTF">2020-07-09T08:40:00Z</dcterms:created>
  <dcterms:modified xsi:type="dcterms:W3CDTF">2020-07-08T16:14:00Z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</Properties>
</file>