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C26E9" w14:textId="044FF8FE" w:rsidR="00445A69" w:rsidRPr="00445A69" w:rsidRDefault="00997C81" w:rsidP="00322558">
      <w:pPr>
        <w:spacing w:line="360" w:lineRule="auto"/>
        <w:jc w:val="center"/>
        <w:rPr>
          <w:b/>
          <w:color w:val="006BA6"/>
          <w:sz w:val="36"/>
          <w:szCs w:val="36"/>
        </w:rPr>
      </w:pPr>
      <w:r w:rsidRPr="001952C1">
        <w:rPr>
          <w:b/>
          <w:color w:val="006BA6"/>
          <w:sz w:val="36"/>
          <w:szCs w:val="36"/>
        </w:rPr>
        <w:t>Growing Trend</w:t>
      </w:r>
      <w:r w:rsidR="001952C1" w:rsidRPr="001952C1">
        <w:rPr>
          <w:b/>
          <w:color w:val="006BA6"/>
          <w:sz w:val="36"/>
          <w:szCs w:val="36"/>
        </w:rPr>
        <w:t xml:space="preserve">: UK Redevelopment Programmes Replace </w:t>
      </w:r>
      <w:r w:rsidR="005A335C">
        <w:rPr>
          <w:b/>
          <w:color w:val="006BA6"/>
          <w:sz w:val="36"/>
          <w:szCs w:val="36"/>
        </w:rPr>
        <w:t xml:space="preserve">Concrete Recess Covers </w:t>
      </w:r>
      <w:r w:rsidR="001952C1" w:rsidRPr="001952C1">
        <w:rPr>
          <w:b/>
          <w:color w:val="006BA6"/>
          <w:sz w:val="36"/>
          <w:szCs w:val="36"/>
        </w:rPr>
        <w:t xml:space="preserve">with </w:t>
      </w:r>
      <w:r w:rsidR="0015181A">
        <w:rPr>
          <w:b/>
          <w:color w:val="006BA6"/>
          <w:sz w:val="36"/>
          <w:szCs w:val="36"/>
        </w:rPr>
        <w:t xml:space="preserve">Safer </w:t>
      </w:r>
      <w:r w:rsidR="00B106A0">
        <w:rPr>
          <w:b/>
          <w:color w:val="006BA6"/>
          <w:sz w:val="36"/>
          <w:szCs w:val="36"/>
        </w:rPr>
        <w:t xml:space="preserve">GRP </w:t>
      </w:r>
      <w:r w:rsidR="0015181A">
        <w:rPr>
          <w:b/>
          <w:color w:val="006BA6"/>
          <w:sz w:val="36"/>
          <w:szCs w:val="36"/>
        </w:rPr>
        <w:t>Composite Alternatives</w:t>
      </w:r>
    </w:p>
    <w:p w14:paraId="6F1F8781" w14:textId="77777777" w:rsidR="00322558" w:rsidRDefault="00322558" w:rsidP="00E87176">
      <w:pPr>
        <w:spacing w:line="480" w:lineRule="auto"/>
        <w:rPr>
          <w:sz w:val="24"/>
        </w:rPr>
      </w:pPr>
    </w:p>
    <w:p w14:paraId="45EEB384" w14:textId="43F96B37" w:rsidR="00E87176" w:rsidRDefault="00322558" w:rsidP="00E87176">
      <w:pPr>
        <w:spacing w:line="480" w:lineRule="auto"/>
        <w:rPr>
          <w:sz w:val="24"/>
        </w:rPr>
      </w:pPr>
      <w:r w:rsidRPr="00B106A0">
        <w:rPr>
          <w:noProof/>
          <w:sz w:val="28"/>
          <w:szCs w:val="28"/>
          <w:highlight w:val="green"/>
          <w:lang w:eastAsia="en-GB"/>
        </w:rPr>
        <w:drawing>
          <wp:anchor distT="0" distB="0" distL="114300" distR="114300" simplePos="0" relativeHeight="251662336" behindDoc="0" locked="0" layoutInCell="1" allowOverlap="1" wp14:anchorId="538FA226" wp14:editId="32DA9565">
            <wp:simplePos x="0" y="0"/>
            <wp:positionH relativeFrom="column">
              <wp:posOffset>2585085</wp:posOffset>
            </wp:positionH>
            <wp:positionV relativeFrom="paragraph">
              <wp:posOffset>1265555</wp:posOffset>
            </wp:positionV>
            <wp:extent cx="3345815" cy="2506980"/>
            <wp:effectExtent l="0" t="0" r="6985" b="7620"/>
            <wp:wrapTopAndBottom/>
            <wp:docPr id="4" name="Picture 4" descr="O:\Marketing H\Press Releases\2018\Gatic Replacement PR\Images\Cadent Gas 1\P109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arketing H\Press Releases\2018\Gatic Replacement PR\Images\Cadent Gas 1\P10903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5815"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6A0">
        <w:rPr>
          <w:noProof/>
          <w:sz w:val="28"/>
          <w:szCs w:val="28"/>
          <w:highlight w:val="green"/>
          <w:lang w:eastAsia="en-GB"/>
        </w:rPr>
        <mc:AlternateContent>
          <mc:Choice Requires="wps">
            <w:drawing>
              <wp:anchor distT="45720" distB="45720" distL="114300" distR="114300" simplePos="0" relativeHeight="251660288" behindDoc="0" locked="0" layoutInCell="1" allowOverlap="1" wp14:anchorId="275F4CBB" wp14:editId="6063368D">
                <wp:simplePos x="0" y="0"/>
                <wp:positionH relativeFrom="margin">
                  <wp:posOffset>686435</wp:posOffset>
                </wp:positionH>
                <wp:positionV relativeFrom="paragraph">
                  <wp:posOffset>3880485</wp:posOffset>
                </wp:positionV>
                <wp:extent cx="4352925" cy="284480"/>
                <wp:effectExtent l="0" t="0" r="9525" b="127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84480"/>
                        </a:xfrm>
                        <a:prstGeom prst="rect">
                          <a:avLst/>
                        </a:prstGeom>
                        <a:solidFill>
                          <a:srgbClr val="FFFFFF"/>
                        </a:solidFill>
                        <a:ln w="9525">
                          <a:noFill/>
                          <a:miter lim="800000"/>
                          <a:headEnd/>
                          <a:tailEnd/>
                        </a:ln>
                      </wps:spPr>
                      <wps:txbx>
                        <w:txbxContent>
                          <w:p w14:paraId="7CAADCC4" w14:textId="52440CB0" w:rsidR="00445A69" w:rsidRPr="008425D3" w:rsidRDefault="00417A3E" w:rsidP="00445A69">
                            <w:pPr>
                              <w:jc w:val="center"/>
                              <w:rPr>
                                <w:i/>
                              </w:rPr>
                            </w:pPr>
                            <w:r>
                              <w:rPr>
                                <w:i/>
                              </w:rPr>
                              <w:t xml:space="preserve">Cadent Gas </w:t>
                            </w:r>
                            <w:r w:rsidR="00B106A0">
                              <w:rPr>
                                <w:i/>
                              </w:rPr>
                              <w:t>facility before and after</w:t>
                            </w:r>
                            <w:r w:rsidR="00951B4E">
                              <w:rPr>
                                <w:i/>
                              </w:rPr>
                              <w:t xml:space="preserve"> the Fibrelite upgrade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5F4CBB" id="_x0000_t202" coordsize="21600,21600" o:spt="202" path="m,l,21600r21600,l21600,xe">
                <v:stroke joinstyle="miter"/>
                <v:path gradientshapeok="t" o:connecttype="rect"/>
              </v:shapetype>
              <v:shape id="Text Box 2" o:spid="_x0000_s1026" type="#_x0000_t202" style="position:absolute;margin-left:54.05pt;margin-top:305.55pt;width:342.75pt;height:22.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" stroked="f">
                <v:textbox>
                  <w:txbxContent>
                    <w:p w14:paraId="7CAADCC4" w14:textId="52440CB0" w:rsidR="00445A69" w:rsidRPr="008425D3" w:rsidRDefault="00417A3E" w:rsidP="00445A69">
                      <w:pPr>
                        <w:jc w:val="center"/>
                        <w:rPr>
                          <w:i/>
                        </w:rPr>
                      </w:pPr>
                      <w:r>
                        <w:rPr>
                          <w:i/>
                        </w:rPr>
                        <w:t xml:space="preserve">Cadent Gas </w:t>
                      </w:r>
                      <w:r w:rsidR="00B106A0">
                        <w:rPr>
                          <w:i/>
                        </w:rPr>
                        <w:t>facility before and after</w:t>
                      </w:r>
                      <w:r w:rsidR="00951B4E">
                        <w:rPr>
                          <w:i/>
                        </w:rPr>
                        <w:t xml:space="preserve"> the Fibrelite upgrade</w:t>
                      </w:r>
                    </w:p>
                  </w:txbxContent>
                </v:textbox>
                <w10:wrap type="topAndBottom" anchorx="margin"/>
              </v:shape>
            </w:pict>
          </mc:Fallback>
        </mc:AlternateContent>
      </w:r>
      <w:r w:rsidRPr="00B106A0">
        <w:rPr>
          <w:noProof/>
          <w:sz w:val="28"/>
          <w:szCs w:val="28"/>
          <w:highlight w:val="green"/>
          <w:lang w:eastAsia="en-GB"/>
        </w:rPr>
        <w:drawing>
          <wp:anchor distT="0" distB="0" distL="114300" distR="114300" simplePos="0" relativeHeight="251661312" behindDoc="0" locked="0" layoutInCell="1" allowOverlap="1" wp14:anchorId="6C865E7F" wp14:editId="6855FD67">
            <wp:simplePos x="0" y="0"/>
            <wp:positionH relativeFrom="column">
              <wp:posOffset>-174625</wp:posOffset>
            </wp:positionH>
            <wp:positionV relativeFrom="paragraph">
              <wp:posOffset>1236980</wp:posOffset>
            </wp:positionV>
            <wp:extent cx="2600960" cy="2536190"/>
            <wp:effectExtent l="0" t="0" r="8890" b="0"/>
            <wp:wrapTopAndBottom/>
            <wp:docPr id="1" name="Picture 1" descr="O:\Marketing H\Press Releases\2018\Gatic Replacement PR\Images\Cadent Gas 1\IMG_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rketing H\Press Releases\2018\Gatic Replacement PR\Images\Cadent Gas 1\IMG_505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818"/>
                    <a:stretch/>
                  </pic:blipFill>
                  <pic:spPr bwMode="auto">
                    <a:xfrm>
                      <a:off x="0" y="0"/>
                      <a:ext cx="2600960" cy="2536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176">
        <w:rPr>
          <w:sz w:val="24"/>
        </w:rPr>
        <w:t xml:space="preserve">This year, UK manufacturer Fibrelite has </w:t>
      </w:r>
      <w:r w:rsidR="00E87176" w:rsidRPr="00082937">
        <w:rPr>
          <w:sz w:val="24"/>
        </w:rPr>
        <w:t xml:space="preserve">seen a growing trend of </w:t>
      </w:r>
      <w:r w:rsidR="001B52B2">
        <w:rPr>
          <w:sz w:val="24"/>
        </w:rPr>
        <w:t xml:space="preserve">a wide range of </w:t>
      </w:r>
      <w:r w:rsidR="00E87176" w:rsidRPr="00082937">
        <w:rPr>
          <w:sz w:val="24"/>
        </w:rPr>
        <w:t>facilities</w:t>
      </w:r>
      <w:r w:rsidR="00E87176">
        <w:rPr>
          <w:sz w:val="24"/>
        </w:rPr>
        <w:t xml:space="preserve"> choosing to upgrade from the </w:t>
      </w:r>
      <w:r w:rsidR="005A335C" w:rsidRPr="005A335C">
        <w:rPr>
          <w:sz w:val="24"/>
        </w:rPr>
        <w:t xml:space="preserve">concrete recess </w:t>
      </w:r>
      <w:r w:rsidR="00FF424F">
        <w:rPr>
          <w:sz w:val="24"/>
        </w:rPr>
        <w:t xml:space="preserve">access </w:t>
      </w:r>
      <w:r w:rsidR="005A335C" w:rsidRPr="005A335C">
        <w:rPr>
          <w:sz w:val="24"/>
        </w:rPr>
        <w:t>covers</w:t>
      </w:r>
      <w:r w:rsidR="00E87176" w:rsidRPr="005A335C">
        <w:rPr>
          <w:sz w:val="24"/>
        </w:rPr>
        <w:t xml:space="preserve"> traditionally used</w:t>
      </w:r>
      <w:r w:rsidR="00E87176">
        <w:rPr>
          <w:sz w:val="24"/>
        </w:rPr>
        <w:t xml:space="preserve"> in favour of bespoke composite alternatives. </w:t>
      </w:r>
    </w:p>
    <w:p w14:paraId="58FF74B5" w14:textId="6DD5A783" w:rsidR="00322558" w:rsidRDefault="00322558" w:rsidP="00E87176">
      <w:pPr>
        <w:spacing w:line="480" w:lineRule="auto"/>
        <w:rPr>
          <w:sz w:val="24"/>
        </w:rPr>
      </w:pPr>
    </w:p>
    <w:p w14:paraId="34278F88" w14:textId="5292E609" w:rsidR="003E6F6F" w:rsidRDefault="00E87176" w:rsidP="00E87176">
      <w:pPr>
        <w:spacing w:line="480" w:lineRule="auto"/>
        <w:rPr>
          <w:sz w:val="24"/>
          <w:szCs w:val="24"/>
          <w:shd w:val="clear" w:color="auto" w:fill="FFFFFF"/>
        </w:rPr>
      </w:pPr>
      <w:r>
        <w:rPr>
          <w:sz w:val="24"/>
        </w:rPr>
        <w:t>According to Fibrelite, the primary drivers of this change are initiatives around reducing manual handling risks and increasing efficiency</w:t>
      </w:r>
      <w:r w:rsidR="00FF424F">
        <w:rPr>
          <w:sz w:val="24"/>
        </w:rPr>
        <w:t>,</w:t>
      </w:r>
      <w:r>
        <w:rPr>
          <w:sz w:val="24"/>
        </w:rPr>
        <w:t xml:space="preserve"> together with increased industry knowledge of </w:t>
      </w:r>
      <w:r w:rsidR="001B52B2">
        <w:rPr>
          <w:sz w:val="24"/>
        </w:rPr>
        <w:t xml:space="preserve">GRP </w:t>
      </w:r>
      <w:r>
        <w:rPr>
          <w:sz w:val="24"/>
        </w:rPr>
        <w:t>composite products.</w:t>
      </w:r>
      <w:r w:rsidR="003E6F6F" w:rsidRPr="003E6F6F">
        <w:rPr>
          <w:sz w:val="24"/>
          <w:szCs w:val="24"/>
          <w:shd w:val="clear" w:color="auto" w:fill="FFFFFF"/>
        </w:rPr>
        <w:t xml:space="preserve"> </w:t>
      </w:r>
    </w:p>
    <w:p w14:paraId="7A884321" w14:textId="6A78255E" w:rsidR="00AB7446" w:rsidRPr="00FE5808" w:rsidRDefault="00E9018B" w:rsidP="00E87176">
      <w:pPr>
        <w:spacing w:line="480" w:lineRule="auto"/>
        <w:rPr>
          <w:sz w:val="24"/>
        </w:rPr>
      </w:pPr>
      <w:r>
        <w:rPr>
          <w:sz w:val="24"/>
        </w:rPr>
        <w:lastRenderedPageBreak/>
        <w:t>This trend has been observed in a diverse range of industries including utilities</w:t>
      </w:r>
      <w:r w:rsidR="007F102A">
        <w:rPr>
          <w:sz w:val="24"/>
        </w:rPr>
        <w:t>, water, ports, power and</w:t>
      </w:r>
      <w:r w:rsidR="00A7637D">
        <w:rPr>
          <w:sz w:val="24"/>
        </w:rPr>
        <w:t xml:space="preserve"> sub</w:t>
      </w:r>
      <w:r>
        <w:rPr>
          <w:sz w:val="24"/>
        </w:rPr>
        <w:t xml:space="preserve">stations, </w:t>
      </w:r>
      <w:r w:rsidR="00951B4E">
        <w:rPr>
          <w:sz w:val="24"/>
        </w:rPr>
        <w:t>stadiums</w:t>
      </w:r>
      <w:r>
        <w:rPr>
          <w:sz w:val="24"/>
        </w:rPr>
        <w:t xml:space="preserve">, tunnels, airports and many more. </w:t>
      </w:r>
      <w:r w:rsidR="003E6F6F" w:rsidRPr="000742EE">
        <w:rPr>
          <w:sz w:val="24"/>
          <w:szCs w:val="24"/>
          <w:shd w:val="clear" w:color="auto" w:fill="FFFFFF"/>
        </w:rPr>
        <w:t>Fibrelite</w:t>
      </w:r>
      <w:r w:rsidR="003E6F6F">
        <w:rPr>
          <w:sz w:val="24"/>
          <w:szCs w:val="24"/>
          <w:shd w:val="clear" w:color="auto" w:fill="FFFFFF"/>
        </w:rPr>
        <w:t xml:space="preserve"> has seen their </w:t>
      </w:r>
      <w:r w:rsidR="003E6F6F" w:rsidRPr="000742EE">
        <w:rPr>
          <w:sz w:val="24"/>
          <w:szCs w:val="24"/>
          <w:shd w:val="clear" w:color="auto" w:fill="FFFFFF"/>
        </w:rPr>
        <w:t xml:space="preserve">covers increasingly specified for both new and retrofit work in a variety of industries in </w:t>
      </w:r>
      <w:r w:rsidR="003E6F6F">
        <w:rPr>
          <w:sz w:val="24"/>
          <w:szCs w:val="24"/>
          <w:shd w:val="clear" w:color="auto" w:fill="FFFFFF"/>
        </w:rPr>
        <w:t>over</w:t>
      </w:r>
      <w:r w:rsidR="003E6F6F" w:rsidRPr="000742EE">
        <w:rPr>
          <w:sz w:val="24"/>
          <w:szCs w:val="24"/>
          <w:shd w:val="clear" w:color="auto" w:fill="FFFFFF"/>
        </w:rPr>
        <w:t xml:space="preserve"> 80 countries.</w:t>
      </w:r>
      <w:r w:rsidR="003E6F6F">
        <w:rPr>
          <w:sz w:val="24"/>
        </w:rPr>
        <w:t xml:space="preserve"> </w:t>
      </w:r>
      <w:r w:rsidR="00A36E83">
        <w:rPr>
          <w:sz w:val="24"/>
        </w:rPr>
        <w:t>A</w:t>
      </w:r>
      <w:r w:rsidR="00E87176">
        <w:rPr>
          <w:sz w:val="24"/>
        </w:rPr>
        <w:t xml:space="preserve"> recent example is </w:t>
      </w:r>
      <w:r>
        <w:rPr>
          <w:sz w:val="24"/>
        </w:rPr>
        <w:t>Lindley Oil Refinery</w:t>
      </w:r>
      <w:r w:rsidR="00E87176">
        <w:rPr>
          <w:sz w:val="24"/>
        </w:rPr>
        <w:t xml:space="preserve">, who specified Fibrelite’s </w:t>
      </w:r>
      <w:r w:rsidR="00A36E83">
        <w:rPr>
          <w:sz w:val="24"/>
        </w:rPr>
        <w:t>GRP trench</w:t>
      </w:r>
      <w:r w:rsidR="00E87176">
        <w:rPr>
          <w:sz w:val="24"/>
        </w:rPr>
        <w:t xml:space="preserve"> covers </w:t>
      </w:r>
      <w:r>
        <w:rPr>
          <w:sz w:val="24"/>
        </w:rPr>
        <w:t xml:space="preserve">as part of a </w:t>
      </w:r>
      <w:r w:rsidR="003E6F6F">
        <w:rPr>
          <w:sz w:val="24"/>
        </w:rPr>
        <w:t>large-scale</w:t>
      </w:r>
      <w:r>
        <w:rPr>
          <w:sz w:val="24"/>
        </w:rPr>
        <w:t xml:space="preserve"> renovation project</w:t>
      </w:r>
      <w:r w:rsidR="00E87176">
        <w:rPr>
          <w:sz w:val="24"/>
        </w:rPr>
        <w:t>.</w:t>
      </w:r>
    </w:p>
    <w:p w14:paraId="786DDBB6" w14:textId="5B60EA71" w:rsidR="00E87176" w:rsidRPr="00D15B0D" w:rsidRDefault="005A335C" w:rsidP="00E87176">
      <w:pPr>
        <w:spacing w:line="480" w:lineRule="auto"/>
        <w:rPr>
          <w:b/>
          <w:color w:val="006BA6"/>
          <w:sz w:val="24"/>
        </w:rPr>
      </w:pPr>
      <w:r w:rsidRPr="005A335C">
        <w:rPr>
          <w:b/>
          <w:color w:val="006BA6"/>
          <w:sz w:val="24"/>
        </w:rPr>
        <w:t xml:space="preserve">Concrete Recess </w:t>
      </w:r>
      <w:r w:rsidR="00FF424F">
        <w:rPr>
          <w:b/>
          <w:color w:val="006BA6"/>
          <w:sz w:val="24"/>
        </w:rPr>
        <w:t xml:space="preserve">Access </w:t>
      </w:r>
      <w:r w:rsidR="00A23F06" w:rsidRPr="005A335C">
        <w:rPr>
          <w:b/>
          <w:color w:val="006BA6"/>
          <w:sz w:val="24"/>
        </w:rPr>
        <w:t>Covers</w:t>
      </w:r>
    </w:p>
    <w:p w14:paraId="1E39C4EA" w14:textId="688FC4EE" w:rsidR="00E87176" w:rsidRDefault="00E87176" w:rsidP="00E87176">
      <w:pPr>
        <w:spacing w:line="480" w:lineRule="auto"/>
        <w:rPr>
          <w:sz w:val="24"/>
          <w:szCs w:val="24"/>
        </w:rPr>
      </w:pPr>
      <w:r w:rsidRPr="007B78BF">
        <w:rPr>
          <w:sz w:val="24"/>
          <w:szCs w:val="24"/>
        </w:rPr>
        <w:t xml:space="preserve">The </w:t>
      </w:r>
      <w:r w:rsidRPr="005A335C">
        <w:rPr>
          <w:sz w:val="24"/>
          <w:szCs w:val="24"/>
        </w:rPr>
        <w:t xml:space="preserve">concrete </w:t>
      </w:r>
      <w:r w:rsidR="005A335C" w:rsidRPr="005A335C">
        <w:rPr>
          <w:sz w:val="24"/>
          <w:szCs w:val="24"/>
        </w:rPr>
        <w:t>recess</w:t>
      </w:r>
      <w:r w:rsidRPr="005A335C">
        <w:rPr>
          <w:sz w:val="24"/>
          <w:szCs w:val="24"/>
        </w:rPr>
        <w:t xml:space="preserve"> </w:t>
      </w:r>
      <w:r w:rsidR="005D17E4" w:rsidRPr="005A335C">
        <w:rPr>
          <w:sz w:val="24"/>
          <w:szCs w:val="24"/>
        </w:rPr>
        <w:t>covers conventionally</w:t>
      </w:r>
      <w:r w:rsidR="005D17E4">
        <w:rPr>
          <w:sz w:val="24"/>
          <w:szCs w:val="24"/>
        </w:rPr>
        <w:t xml:space="preserve"> used</w:t>
      </w:r>
      <w:r w:rsidR="007F102A">
        <w:rPr>
          <w:sz w:val="24"/>
          <w:szCs w:val="24"/>
        </w:rPr>
        <w:t xml:space="preserve"> </w:t>
      </w:r>
      <w:r>
        <w:rPr>
          <w:sz w:val="24"/>
          <w:szCs w:val="24"/>
        </w:rPr>
        <w:t>are very heavy, especially at high load ratings, posing manual handling risks for operators while time consuming to remove and replace</w:t>
      </w:r>
      <w:r w:rsidR="005D17E4">
        <w:rPr>
          <w:sz w:val="24"/>
          <w:szCs w:val="24"/>
        </w:rPr>
        <w:t>, often requiring expensive specialised lifting apparatus</w:t>
      </w:r>
      <w:r>
        <w:rPr>
          <w:sz w:val="24"/>
          <w:szCs w:val="24"/>
        </w:rPr>
        <w:t xml:space="preserve">. </w:t>
      </w:r>
      <w:r w:rsidR="005D17E4">
        <w:rPr>
          <w:sz w:val="24"/>
          <w:szCs w:val="24"/>
        </w:rPr>
        <w:t>The surface</w:t>
      </w:r>
      <w:r>
        <w:rPr>
          <w:sz w:val="24"/>
          <w:szCs w:val="24"/>
        </w:rPr>
        <w:t xml:space="preserve"> can also cause slip hazards for </w:t>
      </w:r>
      <w:r w:rsidR="005D17E4">
        <w:rPr>
          <w:sz w:val="24"/>
          <w:szCs w:val="24"/>
        </w:rPr>
        <w:t>pedestrians</w:t>
      </w:r>
      <w:r>
        <w:rPr>
          <w:sz w:val="24"/>
          <w:szCs w:val="24"/>
        </w:rPr>
        <w:t>.</w:t>
      </w:r>
    </w:p>
    <w:p w14:paraId="2944170E" w14:textId="4EC1AB9F" w:rsidR="00E87176" w:rsidRDefault="003E6F6F" w:rsidP="00E87176">
      <w:pPr>
        <w:spacing w:line="480" w:lineRule="auto"/>
        <w:rPr>
          <w:sz w:val="24"/>
          <w:szCs w:val="24"/>
        </w:rPr>
      </w:pPr>
      <w:r>
        <w:rPr>
          <w:b/>
          <w:noProof/>
          <w:color w:val="006BA6"/>
          <w:sz w:val="24"/>
        </w:rPr>
        <w:drawing>
          <wp:anchor distT="0" distB="0" distL="114300" distR="114300" simplePos="0" relativeHeight="251663360" behindDoc="0" locked="0" layoutInCell="1" allowOverlap="1" wp14:anchorId="029DB73E" wp14:editId="797A5885">
            <wp:simplePos x="0" y="0"/>
            <wp:positionH relativeFrom="margin">
              <wp:posOffset>2592142</wp:posOffset>
            </wp:positionH>
            <wp:positionV relativeFrom="paragraph">
              <wp:posOffset>1116079</wp:posOffset>
            </wp:positionV>
            <wp:extent cx="3166110" cy="2371725"/>
            <wp:effectExtent l="0" t="0" r="0" b="9525"/>
            <wp:wrapSquare wrapText="bothSides"/>
            <wp:docPr id="9" name="Picture 9" descr="O:\Marketing H\Press Releases\2018\Gatic Replacement PR\Images\killingholme-linley-oil refinery\P107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arketing H\Press Releases\2018\Gatic Replacement PR\Images\killingholme-linley-oil refinery\P10709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6110" cy="2371725"/>
                    </a:xfrm>
                    <a:prstGeom prst="rect">
                      <a:avLst/>
                    </a:prstGeom>
                    <a:noFill/>
                    <a:ln>
                      <a:noFill/>
                    </a:ln>
                  </pic:spPr>
                </pic:pic>
              </a:graphicData>
            </a:graphic>
          </wp:anchor>
        </w:drawing>
      </w:r>
      <w:r w:rsidR="005D17E4">
        <w:rPr>
          <w:sz w:val="24"/>
          <w:szCs w:val="24"/>
        </w:rPr>
        <w:t>R</w:t>
      </w:r>
      <w:r w:rsidR="00E87176">
        <w:rPr>
          <w:sz w:val="24"/>
          <w:szCs w:val="24"/>
        </w:rPr>
        <w:t xml:space="preserve">isks are exacerbated </w:t>
      </w:r>
      <w:r w:rsidR="00E87176" w:rsidRPr="007B78BF">
        <w:rPr>
          <w:sz w:val="24"/>
          <w:szCs w:val="24"/>
        </w:rPr>
        <w:t xml:space="preserve">if the covers become </w:t>
      </w:r>
      <w:r w:rsidR="00E87176">
        <w:rPr>
          <w:sz w:val="24"/>
          <w:szCs w:val="24"/>
        </w:rPr>
        <w:t xml:space="preserve">damaged, which </w:t>
      </w:r>
      <w:r>
        <w:rPr>
          <w:sz w:val="24"/>
          <w:szCs w:val="24"/>
        </w:rPr>
        <w:t>concrete</w:t>
      </w:r>
      <w:r w:rsidR="005D17E4">
        <w:rPr>
          <w:sz w:val="24"/>
          <w:szCs w:val="24"/>
        </w:rPr>
        <w:t xml:space="preserve"> and metal</w:t>
      </w:r>
      <w:r w:rsidR="00E87176">
        <w:rPr>
          <w:sz w:val="24"/>
          <w:szCs w:val="24"/>
        </w:rPr>
        <w:t xml:space="preserve"> are susceptible to when exposed to </w:t>
      </w:r>
      <w:r w:rsidR="00E87176" w:rsidRPr="007B78BF">
        <w:rPr>
          <w:sz w:val="24"/>
          <w:szCs w:val="24"/>
        </w:rPr>
        <w:t>adverse weather</w:t>
      </w:r>
      <w:r w:rsidR="00E87176">
        <w:rPr>
          <w:sz w:val="24"/>
          <w:szCs w:val="24"/>
        </w:rPr>
        <w:t>,</w:t>
      </w:r>
      <w:r w:rsidR="00E87176" w:rsidRPr="007B78BF">
        <w:rPr>
          <w:sz w:val="24"/>
          <w:szCs w:val="24"/>
        </w:rPr>
        <w:t xml:space="preserve"> </w:t>
      </w:r>
      <w:r w:rsidR="00E87176">
        <w:rPr>
          <w:sz w:val="24"/>
          <w:szCs w:val="24"/>
        </w:rPr>
        <w:t xml:space="preserve">heavy traffic loads, </w:t>
      </w:r>
      <w:r w:rsidR="00E87176" w:rsidRPr="007B78BF">
        <w:rPr>
          <w:sz w:val="24"/>
          <w:szCs w:val="24"/>
        </w:rPr>
        <w:t xml:space="preserve">high temperatures, </w:t>
      </w:r>
      <w:r w:rsidR="00E87176">
        <w:rPr>
          <w:sz w:val="24"/>
          <w:szCs w:val="24"/>
        </w:rPr>
        <w:t>or</w:t>
      </w:r>
      <w:r w:rsidR="00E87176" w:rsidRPr="007B78BF">
        <w:rPr>
          <w:sz w:val="24"/>
          <w:szCs w:val="24"/>
        </w:rPr>
        <w:t xml:space="preserve"> corrosive chemical materials. </w:t>
      </w:r>
    </w:p>
    <w:p w14:paraId="62721727" w14:textId="0D85827C" w:rsidR="00AB7446" w:rsidRDefault="00AB7446" w:rsidP="00E87176">
      <w:pPr>
        <w:spacing w:line="480" w:lineRule="auto"/>
        <w:rPr>
          <w:sz w:val="24"/>
          <w:szCs w:val="24"/>
        </w:rPr>
      </w:pPr>
    </w:p>
    <w:p w14:paraId="3CB0FC42" w14:textId="4BC57C01" w:rsidR="00B6304A" w:rsidRPr="00D15B0D" w:rsidRDefault="005D17E4" w:rsidP="00E87176">
      <w:pPr>
        <w:spacing w:line="480" w:lineRule="auto"/>
        <w:rPr>
          <w:b/>
          <w:color w:val="006BA6"/>
          <w:sz w:val="24"/>
          <w:szCs w:val="24"/>
        </w:rPr>
      </w:pPr>
      <w:r>
        <w:rPr>
          <w:b/>
          <w:color w:val="006BA6"/>
          <w:sz w:val="24"/>
          <w:szCs w:val="24"/>
        </w:rPr>
        <w:t xml:space="preserve">The Benefits of Using </w:t>
      </w:r>
      <w:r w:rsidR="007F102A">
        <w:rPr>
          <w:b/>
          <w:color w:val="006BA6"/>
          <w:sz w:val="24"/>
          <w:szCs w:val="24"/>
        </w:rPr>
        <w:t xml:space="preserve">GRP </w:t>
      </w:r>
      <w:r w:rsidR="00B6304A" w:rsidRPr="00D15B0D">
        <w:rPr>
          <w:b/>
          <w:color w:val="006BA6"/>
          <w:sz w:val="24"/>
          <w:szCs w:val="24"/>
        </w:rPr>
        <w:t>Composite Access Covers</w:t>
      </w:r>
    </w:p>
    <w:p w14:paraId="192194F7" w14:textId="2EE12579" w:rsidR="00AB7446" w:rsidRDefault="003E6F6F" w:rsidP="00AB7446">
      <w:pPr>
        <w:spacing w:line="480" w:lineRule="auto"/>
        <w:rPr>
          <w:b/>
          <w:sz w:val="24"/>
        </w:rPr>
      </w:pPr>
      <w:r w:rsidRPr="001952C1">
        <w:rPr>
          <w:noProof/>
          <w:color w:val="006BA6"/>
          <w:sz w:val="32"/>
          <w:lang w:eastAsia="en-GB"/>
        </w:rPr>
        <mc:AlternateContent>
          <mc:Choice Requires="wps">
            <w:drawing>
              <wp:anchor distT="45720" distB="45720" distL="114300" distR="114300" simplePos="0" relativeHeight="251665408" behindDoc="0" locked="0" layoutInCell="1" allowOverlap="1" wp14:anchorId="586332E2" wp14:editId="35F96810">
                <wp:simplePos x="0" y="0"/>
                <wp:positionH relativeFrom="margin">
                  <wp:posOffset>2595952</wp:posOffset>
                </wp:positionH>
                <wp:positionV relativeFrom="paragraph">
                  <wp:posOffset>763019</wp:posOffset>
                </wp:positionV>
                <wp:extent cx="3153410" cy="474345"/>
                <wp:effectExtent l="0" t="0" r="8890" b="19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474345"/>
                        </a:xfrm>
                        <a:prstGeom prst="rect">
                          <a:avLst/>
                        </a:prstGeom>
                        <a:solidFill>
                          <a:srgbClr val="FFFFFF"/>
                        </a:solidFill>
                        <a:ln w="9525">
                          <a:noFill/>
                          <a:miter lim="800000"/>
                          <a:headEnd/>
                          <a:tailEnd/>
                        </a:ln>
                      </wps:spPr>
                      <wps:txbx>
                        <w:txbxContent>
                          <w:p w14:paraId="6EAAFE3C" w14:textId="0F50CEF7" w:rsidR="00041888" w:rsidRPr="008425D3" w:rsidRDefault="005A335C" w:rsidP="00041888">
                            <w:pPr>
                              <w:jc w:val="center"/>
                              <w:rPr>
                                <w:i/>
                              </w:rPr>
                            </w:pPr>
                            <w:r w:rsidRPr="005A335C">
                              <w:rPr>
                                <w:i/>
                              </w:rPr>
                              <w:t>C</w:t>
                            </w:r>
                            <w:r w:rsidR="00041888" w:rsidRPr="00041888">
                              <w:rPr>
                                <w:i/>
                              </w:rPr>
                              <w:t xml:space="preserve">ustom Fibrelite </w:t>
                            </w:r>
                            <w:r w:rsidR="007F102A">
                              <w:rPr>
                                <w:i/>
                              </w:rPr>
                              <w:t>GRP</w:t>
                            </w:r>
                            <w:r w:rsidR="00041888" w:rsidRPr="00041888">
                              <w:rPr>
                                <w:i/>
                              </w:rPr>
                              <w:t xml:space="preserve"> trench covers</w:t>
                            </w:r>
                            <w:r w:rsidR="00041888">
                              <w:rPr>
                                <w:i/>
                              </w:rPr>
                              <w:t xml:space="preserve"> were installed at Lindley Oil Refinery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332E2" id="_x0000_s1027" type="#_x0000_t202" style="position:absolute;margin-left:204.4pt;margin-top:60.1pt;width:248.3pt;height:37.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" stroked="f">
                <v:textbox>
                  <w:txbxContent>
                    <w:p w14:paraId="6EAAFE3C" w14:textId="0F50CEF7" w:rsidR="00041888" w:rsidRPr="008425D3" w:rsidRDefault="005A335C" w:rsidP="00041888">
                      <w:pPr>
                        <w:jc w:val="center"/>
                        <w:rPr>
                          <w:i/>
                        </w:rPr>
                      </w:pPr>
                      <w:r w:rsidRPr="005A335C">
                        <w:rPr>
                          <w:i/>
                        </w:rPr>
                        <w:t>C</w:t>
                      </w:r>
                      <w:r w:rsidR="00041888" w:rsidRPr="00041888">
                        <w:rPr>
                          <w:i/>
                        </w:rPr>
                        <w:t xml:space="preserve">ustom Fibrelite </w:t>
                      </w:r>
                      <w:r w:rsidR="007F102A">
                        <w:rPr>
                          <w:i/>
                        </w:rPr>
                        <w:t>GRP</w:t>
                      </w:r>
                      <w:r w:rsidR="00041888" w:rsidRPr="00041888">
                        <w:rPr>
                          <w:i/>
                        </w:rPr>
                        <w:t xml:space="preserve"> trench covers</w:t>
                      </w:r>
                      <w:r w:rsidR="00041888">
                        <w:rPr>
                          <w:i/>
                        </w:rPr>
                        <w:t xml:space="preserve"> were installed at Lindley Oil Refinery</w:t>
                      </w:r>
                    </w:p>
                  </w:txbxContent>
                </v:textbox>
                <w10:wrap type="square" anchorx="margin"/>
              </v:shape>
            </w:pict>
          </mc:Fallback>
        </mc:AlternateContent>
      </w:r>
      <w:r w:rsidR="00F66362" w:rsidRPr="00F66362">
        <w:rPr>
          <w:sz w:val="24"/>
          <w:szCs w:val="24"/>
        </w:rPr>
        <w:t xml:space="preserve">In contrast to </w:t>
      </w:r>
      <w:r w:rsidR="005D17E4">
        <w:rPr>
          <w:sz w:val="24"/>
          <w:szCs w:val="24"/>
        </w:rPr>
        <w:t>conventional covers</w:t>
      </w:r>
      <w:r w:rsidR="00F66362" w:rsidRPr="00F66362">
        <w:rPr>
          <w:sz w:val="24"/>
          <w:szCs w:val="24"/>
        </w:rPr>
        <w:t xml:space="preserve">, </w:t>
      </w:r>
      <w:r w:rsidR="007F102A">
        <w:rPr>
          <w:sz w:val="24"/>
          <w:szCs w:val="24"/>
        </w:rPr>
        <w:t xml:space="preserve">GRP </w:t>
      </w:r>
      <w:r w:rsidR="005D17E4">
        <w:rPr>
          <w:sz w:val="24"/>
          <w:szCs w:val="24"/>
        </w:rPr>
        <w:t>composite access</w:t>
      </w:r>
      <w:r w:rsidR="00F66362" w:rsidRPr="00F66362">
        <w:rPr>
          <w:sz w:val="24"/>
          <w:szCs w:val="24"/>
        </w:rPr>
        <w:t xml:space="preserve"> covers are drastically lighter (approx. 1/3), and </w:t>
      </w:r>
      <w:r w:rsidR="00BB7224">
        <w:rPr>
          <w:sz w:val="24"/>
          <w:szCs w:val="24"/>
        </w:rPr>
        <w:t>if</w:t>
      </w:r>
      <w:r w:rsidR="00F66362" w:rsidRPr="00F66362">
        <w:rPr>
          <w:sz w:val="24"/>
          <w:szCs w:val="24"/>
        </w:rPr>
        <w:t xml:space="preserve"> highly engineered</w:t>
      </w:r>
      <w:r w:rsidR="00BB7224">
        <w:rPr>
          <w:sz w:val="24"/>
          <w:szCs w:val="24"/>
        </w:rPr>
        <w:t xml:space="preserve"> (like Fibrelite’s)</w:t>
      </w:r>
      <w:r w:rsidR="00F66362" w:rsidRPr="00F66362">
        <w:rPr>
          <w:sz w:val="24"/>
          <w:szCs w:val="24"/>
        </w:rPr>
        <w:t xml:space="preserve">, have a far </w:t>
      </w:r>
      <w:r w:rsidR="00F66362" w:rsidRPr="00F66362">
        <w:rPr>
          <w:sz w:val="24"/>
          <w:szCs w:val="24"/>
        </w:rPr>
        <w:lastRenderedPageBreak/>
        <w:t>longer lifespan, unaffected by adverse weather conditions, extreme temperatures and most chemicals.</w:t>
      </w:r>
    </w:p>
    <w:p w14:paraId="6B467CF8" w14:textId="3C19ECE7" w:rsidR="00717AA5" w:rsidRDefault="00717AA5" w:rsidP="00AB7446">
      <w:pPr>
        <w:spacing w:line="480" w:lineRule="auto"/>
        <w:rPr>
          <w:b/>
          <w:color w:val="006BA6"/>
          <w:sz w:val="24"/>
        </w:rPr>
      </w:pPr>
    </w:p>
    <w:p w14:paraId="292EDD5E" w14:textId="48BCA3C4" w:rsidR="00AB7446" w:rsidRPr="00D15B0D" w:rsidRDefault="00AB7446" w:rsidP="00AB7446">
      <w:pPr>
        <w:spacing w:line="480" w:lineRule="auto"/>
        <w:rPr>
          <w:b/>
          <w:color w:val="006BA6"/>
          <w:sz w:val="24"/>
        </w:rPr>
      </w:pPr>
      <w:r w:rsidRPr="00D15B0D">
        <w:rPr>
          <w:b/>
          <w:color w:val="006BA6"/>
          <w:sz w:val="24"/>
        </w:rPr>
        <w:t xml:space="preserve">Recent </w:t>
      </w:r>
      <w:r w:rsidR="00BB7224">
        <w:rPr>
          <w:b/>
          <w:color w:val="006BA6"/>
          <w:sz w:val="24"/>
        </w:rPr>
        <w:t>Project</w:t>
      </w:r>
      <w:r w:rsidRPr="00D15B0D">
        <w:rPr>
          <w:b/>
          <w:color w:val="006BA6"/>
          <w:sz w:val="24"/>
        </w:rPr>
        <w:t>: Cadent Gas</w:t>
      </w:r>
    </w:p>
    <w:p w14:paraId="4CBC27E7" w14:textId="72A7D484" w:rsidR="00B60ADE" w:rsidRDefault="003E6F6F" w:rsidP="00AB7446">
      <w:pPr>
        <w:tabs>
          <w:tab w:val="left" w:pos="1545"/>
        </w:tabs>
        <w:spacing w:line="480" w:lineRule="auto"/>
        <w:rPr>
          <w:sz w:val="24"/>
          <w:szCs w:val="24"/>
        </w:rPr>
      </w:pPr>
      <w:r w:rsidRPr="001952C1">
        <w:rPr>
          <w:noProof/>
          <w:color w:val="006BA6"/>
          <w:sz w:val="32"/>
          <w:lang w:eastAsia="en-GB"/>
        </w:rPr>
        <mc:AlternateContent>
          <mc:Choice Requires="wps">
            <w:drawing>
              <wp:anchor distT="45720" distB="45720" distL="114300" distR="114300" simplePos="0" relativeHeight="251668480" behindDoc="0" locked="0" layoutInCell="1" allowOverlap="1" wp14:anchorId="54247F58" wp14:editId="0558EB85">
                <wp:simplePos x="0" y="0"/>
                <wp:positionH relativeFrom="margin">
                  <wp:posOffset>2949311</wp:posOffset>
                </wp:positionH>
                <wp:positionV relativeFrom="paragraph">
                  <wp:posOffset>2357132</wp:posOffset>
                </wp:positionV>
                <wp:extent cx="2920365" cy="474345"/>
                <wp:effectExtent l="0" t="0" r="0" b="19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474345"/>
                        </a:xfrm>
                        <a:prstGeom prst="rect">
                          <a:avLst/>
                        </a:prstGeom>
                        <a:solidFill>
                          <a:srgbClr val="FFFFFF"/>
                        </a:solidFill>
                        <a:ln w="9525">
                          <a:noFill/>
                          <a:miter lim="800000"/>
                          <a:headEnd/>
                          <a:tailEnd/>
                        </a:ln>
                      </wps:spPr>
                      <wps:txbx>
                        <w:txbxContent>
                          <w:p w14:paraId="268588F3" w14:textId="44D0B840" w:rsidR="00041888" w:rsidRPr="008425D3" w:rsidRDefault="001C30B6" w:rsidP="001C30B6">
                            <w:pPr>
                              <w:jc w:val="center"/>
                              <w:rPr>
                                <w:i/>
                              </w:rPr>
                            </w:pPr>
                            <w:r>
                              <w:rPr>
                                <w:i/>
                              </w:rPr>
                              <w:t>Fibrelite</w:t>
                            </w:r>
                            <w:r w:rsidR="005D17E4">
                              <w:rPr>
                                <w:i/>
                              </w:rPr>
                              <w:t>’s</w:t>
                            </w:r>
                            <w:r>
                              <w:rPr>
                                <w:i/>
                              </w:rPr>
                              <w:t xml:space="preserve"> covers installed at Cadent Gas </w:t>
                            </w:r>
                            <w:r w:rsidR="005D17E4">
                              <w:rPr>
                                <w:i/>
                              </w:rPr>
                              <w:t>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47F58" id="_x0000_s1028" type="#_x0000_t202" style="position:absolute;margin-left:232.25pt;margin-top:185.6pt;width:229.95pt;height:37.3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" stroked="f">
                <v:textbox>
                  <w:txbxContent>
                    <w:p w14:paraId="268588F3" w14:textId="44D0B840" w:rsidR="00041888" w:rsidRPr="008425D3" w:rsidRDefault="001C30B6" w:rsidP="001C30B6">
                      <w:pPr>
                        <w:jc w:val="center"/>
                        <w:rPr>
                          <w:i/>
                        </w:rPr>
                      </w:pPr>
                      <w:r>
                        <w:rPr>
                          <w:i/>
                        </w:rPr>
                        <w:t>Fibrelite</w:t>
                      </w:r>
                      <w:r w:rsidR="005D17E4">
                        <w:rPr>
                          <w:i/>
                        </w:rPr>
                        <w:t>’s</w:t>
                      </w:r>
                      <w:r>
                        <w:rPr>
                          <w:i/>
                        </w:rPr>
                        <w:t xml:space="preserve"> covers installed at Cadent Gas </w:t>
                      </w:r>
                      <w:r w:rsidR="005D17E4">
                        <w:rPr>
                          <w:i/>
                        </w:rPr>
                        <w:t>site</w:t>
                      </w:r>
                    </w:p>
                  </w:txbxContent>
                </v:textbox>
                <w10:wrap type="square" anchorx="margin"/>
              </v:shape>
            </w:pict>
          </mc:Fallback>
        </mc:AlternateContent>
      </w:r>
      <w:r>
        <w:rPr>
          <w:noProof/>
          <w:sz w:val="24"/>
          <w:szCs w:val="24"/>
        </w:rPr>
        <w:drawing>
          <wp:anchor distT="0" distB="0" distL="114300" distR="114300" simplePos="0" relativeHeight="251666432" behindDoc="0" locked="0" layoutInCell="1" allowOverlap="1" wp14:anchorId="25DA038B" wp14:editId="3F4FF148">
            <wp:simplePos x="0" y="0"/>
            <wp:positionH relativeFrom="margin">
              <wp:posOffset>2929147</wp:posOffset>
            </wp:positionH>
            <wp:positionV relativeFrom="paragraph">
              <wp:posOffset>57881</wp:posOffset>
            </wp:positionV>
            <wp:extent cx="2941955" cy="2204085"/>
            <wp:effectExtent l="0" t="0" r="0" b="5715"/>
            <wp:wrapSquare wrapText="bothSides"/>
            <wp:docPr id="12" name="Picture 12" descr="O:\Marketing H\Press Releases\2018\Gatic Replacement PR\Images\Cadent D'Urton Lane\P109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arketing H\Press Releases\2018\Gatic Replacement PR\Images\Cadent D'Urton Lane\P10908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955" cy="2204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ECB">
        <w:rPr>
          <w:sz w:val="24"/>
          <w:szCs w:val="24"/>
        </w:rPr>
        <w:t xml:space="preserve">As part of </w:t>
      </w:r>
      <w:r w:rsidR="003967BF">
        <w:rPr>
          <w:sz w:val="24"/>
          <w:szCs w:val="24"/>
        </w:rPr>
        <w:t xml:space="preserve">Cadent Gas’ </w:t>
      </w:r>
      <w:r w:rsidR="005A335C">
        <w:rPr>
          <w:sz w:val="24"/>
          <w:szCs w:val="24"/>
        </w:rPr>
        <w:t>A61 upgrade</w:t>
      </w:r>
      <w:r w:rsidR="00B04ECB">
        <w:rPr>
          <w:sz w:val="24"/>
          <w:szCs w:val="24"/>
        </w:rPr>
        <w:t xml:space="preserve"> in the North West of England, </w:t>
      </w:r>
      <w:r w:rsidR="00641523">
        <w:rPr>
          <w:sz w:val="24"/>
          <w:szCs w:val="24"/>
        </w:rPr>
        <w:t>custom Fibrelite trench covers have been specified to replace previously installed</w:t>
      </w:r>
      <w:r w:rsidR="00BB7224">
        <w:rPr>
          <w:sz w:val="24"/>
          <w:szCs w:val="24"/>
        </w:rPr>
        <w:t xml:space="preserve"> heavy</w:t>
      </w:r>
      <w:r w:rsidR="00641523">
        <w:rPr>
          <w:sz w:val="24"/>
          <w:szCs w:val="24"/>
        </w:rPr>
        <w:t xml:space="preserve"> </w:t>
      </w:r>
      <w:r w:rsidR="00641523" w:rsidRPr="005A335C">
        <w:rPr>
          <w:sz w:val="24"/>
          <w:szCs w:val="24"/>
        </w:rPr>
        <w:t>concrete</w:t>
      </w:r>
      <w:r w:rsidR="00641523">
        <w:rPr>
          <w:sz w:val="24"/>
          <w:szCs w:val="24"/>
        </w:rPr>
        <w:t xml:space="preserve"> </w:t>
      </w:r>
      <w:r w:rsidR="005A335C">
        <w:rPr>
          <w:sz w:val="24"/>
          <w:szCs w:val="24"/>
        </w:rPr>
        <w:t xml:space="preserve">recess </w:t>
      </w:r>
      <w:r w:rsidR="00641523">
        <w:rPr>
          <w:sz w:val="24"/>
          <w:szCs w:val="24"/>
        </w:rPr>
        <w:t xml:space="preserve">covers at </w:t>
      </w:r>
      <w:r w:rsidR="00641523" w:rsidRPr="005A335C">
        <w:rPr>
          <w:sz w:val="24"/>
          <w:szCs w:val="24"/>
        </w:rPr>
        <w:t>a number of sites,</w:t>
      </w:r>
      <w:r w:rsidR="00641523">
        <w:rPr>
          <w:sz w:val="24"/>
          <w:szCs w:val="24"/>
        </w:rPr>
        <w:t xml:space="preserve"> including </w:t>
      </w:r>
      <w:r w:rsidR="005A335C">
        <w:rPr>
          <w:sz w:val="24"/>
          <w:szCs w:val="24"/>
        </w:rPr>
        <w:t xml:space="preserve">the A61 </w:t>
      </w:r>
      <w:r w:rsidR="00641523">
        <w:rPr>
          <w:sz w:val="24"/>
          <w:szCs w:val="24"/>
        </w:rPr>
        <w:t>in Warrington and Preston.</w:t>
      </w:r>
      <w:r w:rsidR="00490969">
        <w:rPr>
          <w:sz w:val="24"/>
          <w:szCs w:val="24"/>
        </w:rPr>
        <w:t xml:space="preserve"> </w:t>
      </w:r>
      <w:r w:rsidR="00641523">
        <w:rPr>
          <w:sz w:val="24"/>
          <w:szCs w:val="24"/>
        </w:rPr>
        <w:t>Key requirements and reaso</w:t>
      </w:r>
      <w:r w:rsidR="00B60ADE">
        <w:rPr>
          <w:sz w:val="24"/>
          <w:szCs w:val="24"/>
        </w:rPr>
        <w:t xml:space="preserve">ns for upgrading included </w:t>
      </w:r>
      <w:r w:rsidR="005A335C">
        <w:rPr>
          <w:sz w:val="24"/>
          <w:szCs w:val="24"/>
        </w:rPr>
        <w:t>manual handling</w:t>
      </w:r>
      <w:r w:rsidR="00B60ADE">
        <w:rPr>
          <w:sz w:val="24"/>
          <w:szCs w:val="24"/>
        </w:rPr>
        <w:t>, longevity</w:t>
      </w:r>
      <w:r w:rsidR="003967BF">
        <w:rPr>
          <w:sz w:val="24"/>
          <w:szCs w:val="24"/>
        </w:rPr>
        <w:t xml:space="preserve">, technical support and custom sizes to fit existing </w:t>
      </w:r>
      <w:r w:rsidR="005A335C">
        <w:rPr>
          <w:sz w:val="24"/>
          <w:szCs w:val="24"/>
        </w:rPr>
        <w:t>arrangements</w:t>
      </w:r>
      <w:r w:rsidR="003967BF">
        <w:rPr>
          <w:sz w:val="24"/>
          <w:szCs w:val="24"/>
        </w:rPr>
        <w:t>.</w:t>
      </w:r>
    </w:p>
    <w:p w14:paraId="3F24CEA3" w14:textId="5A836655" w:rsidR="00AB7446" w:rsidRDefault="00AB7446" w:rsidP="00E87176">
      <w:pPr>
        <w:spacing w:line="480" w:lineRule="auto"/>
        <w:rPr>
          <w:sz w:val="24"/>
          <w:szCs w:val="24"/>
        </w:rPr>
      </w:pPr>
    </w:p>
    <w:p w14:paraId="7CD8F5F0" w14:textId="2E0A81AF" w:rsidR="00AB7446" w:rsidRPr="00D15B0D" w:rsidRDefault="00AB7446" w:rsidP="00AB7446">
      <w:pPr>
        <w:spacing w:line="480" w:lineRule="auto"/>
        <w:rPr>
          <w:b/>
          <w:color w:val="006BA6"/>
          <w:sz w:val="24"/>
        </w:rPr>
      </w:pPr>
      <w:r w:rsidRPr="00D15B0D">
        <w:rPr>
          <w:b/>
          <w:color w:val="006BA6"/>
          <w:sz w:val="24"/>
        </w:rPr>
        <w:t xml:space="preserve">Recent </w:t>
      </w:r>
      <w:r w:rsidR="00BB7224">
        <w:rPr>
          <w:b/>
          <w:color w:val="006BA6"/>
          <w:sz w:val="24"/>
        </w:rPr>
        <w:t>Project</w:t>
      </w:r>
      <w:r w:rsidRPr="00D15B0D">
        <w:rPr>
          <w:b/>
          <w:color w:val="006BA6"/>
          <w:sz w:val="24"/>
        </w:rPr>
        <w:t>: Lindley Oil Refinery</w:t>
      </w:r>
    </w:p>
    <w:p w14:paraId="2A5FE523" w14:textId="0BC640D5" w:rsidR="00AB7446" w:rsidRDefault="00AB7446" w:rsidP="00AB7446">
      <w:pPr>
        <w:spacing w:line="480" w:lineRule="auto"/>
        <w:rPr>
          <w:sz w:val="24"/>
          <w:szCs w:val="24"/>
        </w:rPr>
      </w:pPr>
      <w:r w:rsidRPr="008E526F">
        <w:rPr>
          <w:sz w:val="24"/>
          <w:szCs w:val="24"/>
        </w:rPr>
        <w:t>As part of a complex large-scale renovation project at Lindley Oil Refinery (near Hull)</w:t>
      </w:r>
      <w:r>
        <w:rPr>
          <w:sz w:val="24"/>
          <w:szCs w:val="24"/>
        </w:rPr>
        <w:t xml:space="preserve">, custom Fibrelite composite trench covers were installed over </w:t>
      </w:r>
      <w:r w:rsidR="005A335C" w:rsidRPr="005A335C">
        <w:rPr>
          <w:sz w:val="24"/>
          <w:szCs w:val="24"/>
        </w:rPr>
        <w:t>steam pipes</w:t>
      </w:r>
      <w:r w:rsidRPr="005A335C">
        <w:rPr>
          <w:sz w:val="24"/>
          <w:szCs w:val="24"/>
        </w:rPr>
        <w:t>.</w:t>
      </w:r>
    </w:p>
    <w:p w14:paraId="6BE457C1" w14:textId="38B6DD12" w:rsidR="00FE5808" w:rsidRPr="00717AA5" w:rsidRDefault="00BB7224" w:rsidP="00717AA5">
      <w:pPr>
        <w:spacing w:line="480" w:lineRule="auto"/>
        <w:rPr>
          <w:sz w:val="24"/>
          <w:szCs w:val="24"/>
        </w:rPr>
      </w:pPr>
      <w:r w:rsidRPr="00CF03D7">
        <w:rPr>
          <w:sz w:val="24"/>
          <w:szCs w:val="24"/>
        </w:rPr>
        <w:t>“</w:t>
      </w:r>
      <w:r w:rsidR="00AB7446" w:rsidRPr="00CF03D7">
        <w:rPr>
          <w:sz w:val="24"/>
          <w:szCs w:val="24"/>
        </w:rPr>
        <w:t>This project came with its own unique challenges</w:t>
      </w:r>
      <w:r w:rsidRPr="00CF03D7">
        <w:rPr>
          <w:sz w:val="24"/>
          <w:szCs w:val="24"/>
        </w:rPr>
        <w:t>”,</w:t>
      </w:r>
      <w:r w:rsidR="00AB7446" w:rsidRPr="00CF03D7">
        <w:rPr>
          <w:sz w:val="24"/>
          <w:szCs w:val="24"/>
        </w:rPr>
        <w:t xml:space="preserve"> said Fibrelite Technical Director David Holmes. </w:t>
      </w:r>
      <w:r w:rsidRPr="00CF03D7">
        <w:rPr>
          <w:sz w:val="24"/>
          <w:szCs w:val="24"/>
        </w:rPr>
        <w:t>“</w:t>
      </w:r>
      <w:r w:rsidR="00AB7446" w:rsidRPr="00CF03D7">
        <w:rPr>
          <w:sz w:val="24"/>
          <w:szCs w:val="24"/>
        </w:rPr>
        <w:t xml:space="preserve">We visited the site at critical points during the design and installation, engineering custom covers to fit the unusual trench dimensions within the tight delivery timelines (5 </w:t>
      </w:r>
      <w:r w:rsidR="00AB7446" w:rsidRPr="00CF03D7">
        <w:rPr>
          <w:sz w:val="24"/>
          <w:szCs w:val="24"/>
        </w:rPr>
        <w:lastRenderedPageBreak/>
        <w:t xml:space="preserve">weeks). </w:t>
      </w:r>
      <w:bookmarkStart w:id="0" w:name="_Hlk526768007"/>
      <w:r w:rsidR="00AB7446" w:rsidRPr="00CF03D7">
        <w:rPr>
          <w:sz w:val="24"/>
          <w:szCs w:val="24"/>
        </w:rPr>
        <w:t xml:space="preserve">The corrosion resistance, anti-slip, and heat resistance unique to Fibrelite covers </w:t>
      </w:r>
      <w:bookmarkEnd w:id="0"/>
      <w:r w:rsidR="00AB7446" w:rsidRPr="00CF03D7">
        <w:rPr>
          <w:sz w:val="24"/>
          <w:szCs w:val="24"/>
        </w:rPr>
        <w:t>were also key for this installation.</w:t>
      </w:r>
      <w:r w:rsidRPr="00CF03D7">
        <w:rPr>
          <w:sz w:val="24"/>
          <w:szCs w:val="24"/>
        </w:rPr>
        <w:t>”</w:t>
      </w:r>
    </w:p>
    <w:p w14:paraId="6C79000E" w14:textId="2A395BFD" w:rsidR="00445A69" w:rsidRPr="00D02C26" w:rsidRDefault="00445A69" w:rsidP="00445A69">
      <w:pPr>
        <w:spacing w:after="0" w:line="480" w:lineRule="auto"/>
        <w:jc w:val="both"/>
        <w:rPr>
          <w:rFonts w:cs="Calibri"/>
          <w:b/>
          <w:sz w:val="24"/>
          <w:szCs w:val="24"/>
        </w:rPr>
      </w:pPr>
      <w:r w:rsidRPr="00D02C26">
        <w:rPr>
          <w:rFonts w:cs="Calibri"/>
          <w:b/>
          <w:sz w:val="24"/>
          <w:szCs w:val="24"/>
        </w:rPr>
        <w:t>ENDS</w:t>
      </w:r>
    </w:p>
    <w:p w14:paraId="790418E9" w14:textId="77777777" w:rsidR="00445A69" w:rsidRDefault="00445A69" w:rsidP="00445A69">
      <w:pPr>
        <w:spacing w:after="0" w:line="480" w:lineRule="auto"/>
        <w:rPr>
          <w:rFonts w:cs="Calibri"/>
          <w:b/>
          <w:sz w:val="24"/>
          <w:szCs w:val="24"/>
          <w:u w:val="single"/>
        </w:rPr>
      </w:pPr>
      <w:r w:rsidRPr="00D02C26">
        <w:rPr>
          <w:rFonts w:cs="Calibri"/>
          <w:b/>
          <w:sz w:val="24"/>
          <w:szCs w:val="24"/>
          <w:u w:val="single"/>
        </w:rPr>
        <w:t>Notes for Editor</w:t>
      </w:r>
      <w:r>
        <w:rPr>
          <w:rFonts w:cs="Calibri"/>
          <w:b/>
          <w:sz w:val="24"/>
          <w:szCs w:val="24"/>
          <w:u w:val="single"/>
        </w:rPr>
        <w:t>:</w:t>
      </w:r>
    </w:p>
    <w:p w14:paraId="2D3C9E5A" w14:textId="73484484" w:rsidR="00445A69" w:rsidRPr="00170446" w:rsidRDefault="00445A69" w:rsidP="00445A69">
      <w:pPr>
        <w:spacing w:line="360" w:lineRule="auto"/>
        <w:jc w:val="both"/>
        <w:rPr>
          <w:sz w:val="24"/>
          <w:szCs w:val="24"/>
        </w:rPr>
      </w:pPr>
      <w:r>
        <w:rPr>
          <w:sz w:val="24"/>
          <w:szCs w:val="24"/>
        </w:rPr>
        <w:t>Full quality images</w:t>
      </w:r>
      <w:r w:rsidRPr="00895289">
        <w:rPr>
          <w:sz w:val="24"/>
          <w:szCs w:val="24"/>
        </w:rPr>
        <w:t xml:space="preserve"> </w:t>
      </w:r>
      <w:r>
        <w:rPr>
          <w:sz w:val="24"/>
          <w:szCs w:val="24"/>
        </w:rPr>
        <w:t xml:space="preserve">available </w:t>
      </w:r>
      <w:hyperlink r:id="rId11" w:history="1">
        <w:r w:rsidRPr="00CF03D7">
          <w:rPr>
            <w:rStyle w:val="Hyperlink"/>
            <w:sz w:val="24"/>
            <w:szCs w:val="24"/>
          </w:rPr>
          <w:t>here</w:t>
        </w:r>
      </w:hyperlink>
    </w:p>
    <w:p w14:paraId="0993B858" w14:textId="2A8DCF0D" w:rsidR="00445A69" w:rsidRPr="00170446" w:rsidRDefault="00445A69" w:rsidP="00445A69">
      <w:pPr>
        <w:spacing w:after="0" w:line="480" w:lineRule="auto"/>
        <w:jc w:val="both"/>
        <w:rPr>
          <w:b/>
          <w:sz w:val="24"/>
          <w:szCs w:val="24"/>
          <w:shd w:val="clear" w:color="auto" w:fill="FFFFFF"/>
        </w:rPr>
      </w:pPr>
      <w:r w:rsidRPr="00170446">
        <w:rPr>
          <w:b/>
          <w:sz w:val="24"/>
          <w:szCs w:val="24"/>
          <w:shd w:val="clear" w:color="auto" w:fill="FFFFFF"/>
        </w:rPr>
        <w:t>About Fibrelite</w:t>
      </w:r>
    </w:p>
    <w:p w14:paraId="0313ACB0" w14:textId="4B5D3000" w:rsidR="00445A69" w:rsidRDefault="00445A69" w:rsidP="00445A69">
      <w:pPr>
        <w:spacing w:after="0" w:line="480" w:lineRule="auto"/>
        <w:jc w:val="both"/>
        <w:rPr>
          <w:sz w:val="24"/>
          <w:szCs w:val="24"/>
          <w:shd w:val="clear" w:color="auto" w:fill="FFFFFF"/>
        </w:rPr>
      </w:pPr>
      <w:r w:rsidRPr="000742EE">
        <w:rPr>
          <w:sz w:val="24"/>
          <w:szCs w:val="24"/>
          <w:shd w:val="clear" w:color="auto" w:fill="FFFFFF"/>
        </w:rPr>
        <w:t xml:space="preserve">Fibrelite is a </w:t>
      </w:r>
      <w:r>
        <w:rPr>
          <w:sz w:val="24"/>
          <w:szCs w:val="24"/>
          <w:shd w:val="clear" w:color="auto" w:fill="FFFFFF"/>
        </w:rPr>
        <w:t xml:space="preserve">global </w:t>
      </w:r>
      <w:r w:rsidRPr="000742EE">
        <w:rPr>
          <w:sz w:val="24"/>
          <w:szCs w:val="24"/>
          <w:shd w:val="clear" w:color="auto" w:fill="FFFFFF"/>
        </w:rPr>
        <w:t xml:space="preserve">manufacturer of highly-engineered </w:t>
      </w:r>
      <w:r>
        <w:rPr>
          <w:sz w:val="24"/>
          <w:szCs w:val="24"/>
          <w:shd w:val="clear" w:color="auto" w:fill="FFFFFF"/>
        </w:rPr>
        <w:t>glass reinforced plastic (G</w:t>
      </w:r>
      <w:r w:rsidRPr="000742EE">
        <w:rPr>
          <w:sz w:val="24"/>
          <w:szCs w:val="24"/>
          <w:shd w:val="clear" w:color="auto" w:fill="FFFFFF"/>
        </w:rPr>
        <w:t xml:space="preserve">RP) composite access covers capable of taking up to 90 tonne loads whilst still being light enough to be lifted by hand and is renowned for its high quality technical support and service.  </w:t>
      </w:r>
    </w:p>
    <w:p w14:paraId="24D48F91" w14:textId="77777777" w:rsidR="00445A69" w:rsidRPr="000742EE" w:rsidRDefault="00445A69" w:rsidP="00445A69">
      <w:pPr>
        <w:spacing w:after="0" w:line="480" w:lineRule="auto"/>
        <w:jc w:val="both"/>
        <w:rPr>
          <w:sz w:val="24"/>
          <w:szCs w:val="24"/>
          <w:shd w:val="clear" w:color="auto" w:fill="FFFFFF"/>
        </w:rPr>
      </w:pPr>
    </w:p>
    <w:p w14:paraId="099466ED" w14:textId="6ADCD17A" w:rsidR="00445A69" w:rsidRPr="000742EE" w:rsidRDefault="00445A69" w:rsidP="00445A69">
      <w:pPr>
        <w:spacing w:after="0" w:line="480" w:lineRule="auto"/>
        <w:jc w:val="both"/>
        <w:rPr>
          <w:color w:val="0563C1" w:themeColor="hyperlink"/>
          <w:sz w:val="24"/>
          <w:szCs w:val="24"/>
          <w:u w:val="single"/>
          <w:shd w:val="clear" w:color="auto" w:fill="FFFFFF"/>
        </w:rPr>
      </w:pPr>
      <w:r>
        <w:rPr>
          <w:sz w:val="24"/>
          <w:szCs w:val="24"/>
          <w:shd w:val="clear" w:color="auto" w:fill="FFFFFF"/>
        </w:rPr>
        <w:t xml:space="preserve">Initially developed </w:t>
      </w:r>
      <w:r w:rsidR="003967BF">
        <w:rPr>
          <w:sz w:val="24"/>
          <w:szCs w:val="24"/>
          <w:shd w:val="clear" w:color="auto" w:fill="FFFFFF"/>
        </w:rPr>
        <w:t>almost 40</w:t>
      </w:r>
      <w:r w:rsidRPr="000742EE">
        <w:rPr>
          <w:sz w:val="24"/>
          <w:szCs w:val="24"/>
          <w:shd w:val="clear" w:color="auto" w:fill="FFFFFF"/>
        </w:rPr>
        <w:t xml:space="preserve"> years ago and now industry standard for petrol station forecourts, Fibrelite covers are increasingly specified for both new and retrofit work in a variety of industries in more than 80 countries around the world.  To find out more, please visit </w:t>
      </w:r>
      <w:hyperlink r:id="rId12" w:history="1">
        <w:r w:rsidRPr="000742EE">
          <w:rPr>
            <w:rStyle w:val="Hyperlink"/>
            <w:sz w:val="24"/>
            <w:szCs w:val="24"/>
            <w:shd w:val="clear" w:color="auto" w:fill="FFFFFF"/>
          </w:rPr>
          <w:t>www.fibrelite.com</w:t>
        </w:r>
      </w:hyperlink>
      <w:r w:rsidRPr="000742EE">
        <w:rPr>
          <w:rStyle w:val="Hyperlink"/>
          <w:sz w:val="24"/>
          <w:szCs w:val="24"/>
          <w:shd w:val="clear" w:color="auto" w:fill="FFFFFF"/>
        </w:rPr>
        <w:t>.</w:t>
      </w:r>
    </w:p>
    <w:p w14:paraId="1D3D53E3" w14:textId="77777777" w:rsidR="00445A69" w:rsidRDefault="00445A69" w:rsidP="00445A69">
      <w:pPr>
        <w:spacing w:line="360" w:lineRule="auto"/>
        <w:jc w:val="both"/>
      </w:pPr>
    </w:p>
    <w:p w14:paraId="54C7F15F" w14:textId="77777777" w:rsidR="00445A69" w:rsidRDefault="00445A69" w:rsidP="00445A69">
      <w:pPr>
        <w:spacing w:line="360" w:lineRule="auto"/>
        <w:jc w:val="both"/>
      </w:pPr>
    </w:p>
    <w:p w14:paraId="1583B569" w14:textId="5BEDA436" w:rsidR="00445A69" w:rsidRDefault="00445A69" w:rsidP="00445A69">
      <w:pPr>
        <w:spacing w:line="360" w:lineRule="auto"/>
        <w:jc w:val="both"/>
        <w:rPr>
          <w:spacing w:val="20"/>
          <w:sz w:val="24"/>
          <w:szCs w:val="24"/>
          <w:lang w:eastAsia="en-GB"/>
        </w:rPr>
      </w:pPr>
      <w:r w:rsidRPr="00BB5FD2">
        <w:rPr>
          <w:sz w:val="24"/>
          <w:szCs w:val="24"/>
        </w:rPr>
        <w:t xml:space="preserve">For more information, please contact </w:t>
      </w:r>
      <w:r>
        <w:rPr>
          <w:sz w:val="24"/>
          <w:szCs w:val="24"/>
        </w:rPr>
        <w:t>Aaron McConkey (</w:t>
      </w:r>
      <w:hyperlink r:id="rId13" w:history="1">
        <w:r w:rsidR="00BB7224" w:rsidRPr="005268F6">
          <w:rPr>
            <w:rStyle w:val="Hyperlink"/>
            <w:sz w:val="24"/>
            <w:szCs w:val="24"/>
          </w:rPr>
          <w:t>aaron@fibrelite.com</w:t>
        </w:r>
      </w:hyperlink>
      <w:r>
        <w:rPr>
          <w:sz w:val="24"/>
          <w:szCs w:val="24"/>
        </w:rPr>
        <w:t xml:space="preserve"> 01756 799773)</w:t>
      </w:r>
    </w:p>
    <w:p w14:paraId="78D34632" w14:textId="7C586760" w:rsidR="00445A69" w:rsidRDefault="00445A69" w:rsidP="00445A69">
      <w:pPr>
        <w:spacing w:line="360" w:lineRule="auto"/>
        <w:rPr>
          <w:sz w:val="24"/>
          <w:szCs w:val="24"/>
        </w:rPr>
      </w:pPr>
      <w:r w:rsidRPr="00BB5FD2">
        <w:rPr>
          <w:sz w:val="24"/>
          <w:szCs w:val="24"/>
        </w:rPr>
        <w:t xml:space="preserve">Fibrelite; Snaygill Industrial Estate; Keighley </w:t>
      </w:r>
      <w:r>
        <w:rPr>
          <w:sz w:val="24"/>
          <w:szCs w:val="24"/>
        </w:rPr>
        <w:t>Road; Skipton; North Yorkshire</w:t>
      </w:r>
      <w:r w:rsidRPr="00BB5FD2">
        <w:rPr>
          <w:sz w:val="24"/>
          <w:szCs w:val="24"/>
        </w:rPr>
        <w:t xml:space="preserve"> BD23 2QR</w:t>
      </w:r>
    </w:p>
    <w:p w14:paraId="7F14D204" w14:textId="67FDBA8D" w:rsidR="00E307C3" w:rsidRDefault="00E307C3">
      <w:bookmarkStart w:id="1" w:name="_GoBack"/>
      <w:bookmarkEnd w:id="1"/>
    </w:p>
    <w:sectPr w:rsidR="00E307C3" w:rsidSect="00445A69">
      <w:pgSz w:w="11906" w:h="16838"/>
      <w:pgMar w:top="283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17D00" w14:textId="77777777" w:rsidR="00445A69" w:rsidRDefault="00445A69" w:rsidP="00445A69">
      <w:pPr>
        <w:spacing w:after="0" w:line="240" w:lineRule="auto"/>
      </w:pPr>
      <w:r>
        <w:separator/>
      </w:r>
    </w:p>
  </w:endnote>
  <w:endnote w:type="continuationSeparator" w:id="0">
    <w:p w14:paraId="1CB3C371" w14:textId="77777777" w:rsidR="00445A69" w:rsidRDefault="00445A69" w:rsidP="00445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A230C" w14:textId="77777777" w:rsidR="00445A69" w:rsidRDefault="00445A69" w:rsidP="00445A69">
      <w:pPr>
        <w:spacing w:after="0" w:line="240" w:lineRule="auto"/>
      </w:pPr>
      <w:r>
        <w:separator/>
      </w:r>
    </w:p>
  </w:footnote>
  <w:footnote w:type="continuationSeparator" w:id="0">
    <w:p w14:paraId="6E830BEF" w14:textId="77777777" w:rsidR="00445A69" w:rsidRDefault="00445A69" w:rsidP="00445A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0372D"/>
    <w:multiLevelType w:val="hybridMultilevel"/>
    <w:tmpl w:val="DA907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B10CB8"/>
    <w:multiLevelType w:val="hybridMultilevel"/>
    <w:tmpl w:val="527E3D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282F6B"/>
    <w:multiLevelType w:val="hybridMultilevel"/>
    <w:tmpl w:val="BC604C62"/>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wNDU0tjA0NLIwMzBQ0lEKTi0uzszPAykwrQUA9ofTDywAAAA="/>
  </w:docVars>
  <w:rsids>
    <w:rsidRoot w:val="00C9485A"/>
    <w:rsid w:val="00041888"/>
    <w:rsid w:val="0015181A"/>
    <w:rsid w:val="001952C1"/>
    <w:rsid w:val="001B52B2"/>
    <w:rsid w:val="001C30B6"/>
    <w:rsid w:val="00322558"/>
    <w:rsid w:val="00380C97"/>
    <w:rsid w:val="003967BF"/>
    <w:rsid w:val="003E6F6F"/>
    <w:rsid w:val="00417A3E"/>
    <w:rsid w:val="00445A69"/>
    <w:rsid w:val="004612A2"/>
    <w:rsid w:val="00490969"/>
    <w:rsid w:val="005318F5"/>
    <w:rsid w:val="005A335C"/>
    <w:rsid w:val="005D17E4"/>
    <w:rsid w:val="00641523"/>
    <w:rsid w:val="006A6084"/>
    <w:rsid w:val="00717AA5"/>
    <w:rsid w:val="007F102A"/>
    <w:rsid w:val="00832AA8"/>
    <w:rsid w:val="008E01FF"/>
    <w:rsid w:val="00951B4E"/>
    <w:rsid w:val="00997C81"/>
    <w:rsid w:val="00A23F06"/>
    <w:rsid w:val="00A36E83"/>
    <w:rsid w:val="00A7637D"/>
    <w:rsid w:val="00AB7446"/>
    <w:rsid w:val="00B04B2A"/>
    <w:rsid w:val="00B04ECB"/>
    <w:rsid w:val="00B106A0"/>
    <w:rsid w:val="00B60ADE"/>
    <w:rsid w:val="00B6304A"/>
    <w:rsid w:val="00BB7224"/>
    <w:rsid w:val="00BC2ACF"/>
    <w:rsid w:val="00C9485A"/>
    <w:rsid w:val="00CF03D7"/>
    <w:rsid w:val="00D15B0D"/>
    <w:rsid w:val="00E307C3"/>
    <w:rsid w:val="00E73D03"/>
    <w:rsid w:val="00E87176"/>
    <w:rsid w:val="00E9018B"/>
    <w:rsid w:val="00EF052D"/>
    <w:rsid w:val="00F66362"/>
    <w:rsid w:val="00FD0106"/>
    <w:rsid w:val="00FE5808"/>
    <w:rsid w:val="00FF4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634C9"/>
  <w15:chartTrackingRefBased/>
  <w15:docId w15:val="{AEE0251C-4A41-4209-AB30-D6ACB6C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71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A69"/>
    <w:rPr>
      <w:color w:val="0563C1" w:themeColor="hyperlink"/>
      <w:u w:val="single"/>
    </w:rPr>
  </w:style>
  <w:style w:type="character" w:styleId="UnresolvedMention">
    <w:name w:val="Unresolved Mention"/>
    <w:basedOn w:val="DefaultParagraphFont"/>
    <w:uiPriority w:val="99"/>
    <w:semiHidden/>
    <w:unhideWhenUsed/>
    <w:rsid w:val="00445A69"/>
    <w:rPr>
      <w:color w:val="808080"/>
      <w:shd w:val="clear" w:color="auto" w:fill="E6E6E6"/>
    </w:rPr>
  </w:style>
  <w:style w:type="paragraph" w:styleId="Header">
    <w:name w:val="header"/>
    <w:basedOn w:val="Normal"/>
    <w:link w:val="HeaderChar"/>
    <w:uiPriority w:val="99"/>
    <w:unhideWhenUsed/>
    <w:rsid w:val="004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A69"/>
  </w:style>
  <w:style w:type="paragraph" w:styleId="Footer">
    <w:name w:val="footer"/>
    <w:basedOn w:val="Normal"/>
    <w:link w:val="FooterChar"/>
    <w:uiPriority w:val="99"/>
    <w:unhideWhenUsed/>
    <w:rsid w:val="004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A69"/>
  </w:style>
  <w:style w:type="paragraph" w:styleId="NoSpacing">
    <w:name w:val="No Spacing"/>
    <w:uiPriority w:val="1"/>
    <w:qFormat/>
    <w:rsid w:val="00445A69"/>
    <w:pPr>
      <w:spacing w:after="0" w:line="240" w:lineRule="auto"/>
    </w:pPr>
  </w:style>
  <w:style w:type="paragraph" w:styleId="BalloonText">
    <w:name w:val="Balloon Text"/>
    <w:basedOn w:val="Normal"/>
    <w:link w:val="BalloonTextChar"/>
    <w:uiPriority w:val="99"/>
    <w:semiHidden/>
    <w:unhideWhenUsed/>
    <w:rsid w:val="005A33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35C"/>
    <w:rPr>
      <w:rFonts w:ascii="Segoe UI" w:hAnsi="Segoe UI" w:cs="Segoe UI"/>
      <w:sz w:val="18"/>
      <w:szCs w:val="18"/>
    </w:rPr>
  </w:style>
  <w:style w:type="paragraph" w:styleId="ListParagraph">
    <w:name w:val="List Paragraph"/>
    <w:basedOn w:val="Normal"/>
    <w:uiPriority w:val="34"/>
    <w:qFormat/>
    <w:rsid w:val="005318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aron@fibrelit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fibrelit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transfer.com/downloads/c6a0e54f9f86a707cedab9bbdfd6b23e20181002151420/a44af6c048c4a02f4f3ef046d3cbfff420181002151420/89a658"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4</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Mcconkey, Aaron</cp:lastModifiedBy>
  <cp:revision>18</cp:revision>
  <cp:lastPrinted>2018-10-02T13:46:00Z</cp:lastPrinted>
  <dcterms:created xsi:type="dcterms:W3CDTF">2018-09-21T14:52:00Z</dcterms:created>
  <dcterms:modified xsi:type="dcterms:W3CDTF">2018-10-19T11:27:00Z</dcterms:modified>
</cp:coreProperties>
</file>