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B27E2" w14:textId="0DE406A0" w:rsidR="00062787" w:rsidRPr="00FE6984" w:rsidRDefault="0098392B" w:rsidP="00ED001F">
      <w:pPr>
        <w:spacing w:line="360" w:lineRule="auto"/>
        <w:jc w:val="center"/>
        <w:rPr>
          <w:b/>
          <w:color w:val="006BA6"/>
          <w:sz w:val="28"/>
          <w:szCs w:val="36"/>
        </w:rPr>
      </w:pPr>
      <w:r w:rsidRPr="00FE6984">
        <w:rPr>
          <w:b/>
          <w:color w:val="006BA6"/>
          <w:sz w:val="36"/>
          <w:szCs w:val="36"/>
        </w:rPr>
        <w:t>Fibrelite on Show at Big 5 Dubai</w:t>
      </w:r>
      <w:r w:rsidR="00ED001F" w:rsidRPr="00FE6984">
        <w:rPr>
          <w:b/>
          <w:color w:val="006BA6"/>
          <w:sz w:val="36"/>
          <w:szCs w:val="36"/>
        </w:rPr>
        <w:t xml:space="preserve"> with P</w:t>
      </w:r>
      <w:r w:rsidRPr="00FE6984">
        <w:rPr>
          <w:b/>
          <w:color w:val="006BA6"/>
          <w:sz w:val="36"/>
          <w:szCs w:val="36"/>
        </w:rPr>
        <w:t xml:space="preserve">artner </w:t>
      </w:r>
      <w:r w:rsidR="00062787" w:rsidRPr="00FE6984">
        <w:rPr>
          <w:b/>
          <w:color w:val="006BA6"/>
          <w:sz w:val="36"/>
          <w:szCs w:val="36"/>
        </w:rPr>
        <w:t xml:space="preserve">Servetech </w:t>
      </w:r>
      <w:r w:rsidRPr="00FE6984">
        <w:rPr>
          <w:b/>
          <w:color w:val="006BA6"/>
          <w:sz w:val="36"/>
          <w:szCs w:val="36"/>
        </w:rPr>
        <w:br/>
      </w:r>
      <w:r w:rsidRPr="00FE6984">
        <w:rPr>
          <w:b/>
          <w:color w:val="006BA6"/>
          <w:sz w:val="28"/>
          <w:szCs w:val="36"/>
        </w:rPr>
        <w:t xml:space="preserve">26-29th November 2018 | Dubai World Trade Centre | </w:t>
      </w:r>
      <w:r w:rsidR="00062787" w:rsidRPr="00FE6984">
        <w:rPr>
          <w:b/>
          <w:color w:val="006BA6"/>
          <w:sz w:val="28"/>
          <w:szCs w:val="36"/>
        </w:rPr>
        <w:t>Stand 3A141</w:t>
      </w:r>
    </w:p>
    <w:p w14:paraId="7FDEE50A" w14:textId="77777777" w:rsidR="00ED001F" w:rsidRPr="00FE6984" w:rsidRDefault="00ED001F" w:rsidP="00ED001F">
      <w:pPr>
        <w:spacing w:line="360" w:lineRule="auto"/>
        <w:jc w:val="center"/>
        <w:rPr>
          <w:b/>
          <w:color w:val="006BA6"/>
          <w:sz w:val="36"/>
          <w:szCs w:val="36"/>
        </w:rPr>
      </w:pPr>
    </w:p>
    <w:p w14:paraId="1F39BE7A" w14:textId="0298EA90" w:rsidR="00062787" w:rsidRPr="00FE6984" w:rsidRDefault="00BE7393" w:rsidP="00062787">
      <w:pPr>
        <w:spacing w:line="480" w:lineRule="auto"/>
        <w:jc w:val="center"/>
        <w:rPr>
          <w:sz w:val="24"/>
          <w:szCs w:val="24"/>
        </w:rPr>
      </w:pPr>
      <w:r w:rsidRPr="00FE6984">
        <w:rPr>
          <w:b/>
          <w:noProof/>
          <w:color w:val="006BA6"/>
          <w:sz w:val="24"/>
          <w:szCs w:val="24"/>
        </w:rPr>
        <mc:AlternateContent>
          <mc:Choice Requires="wps">
            <w:drawing>
              <wp:anchor distT="45720" distB="45720" distL="114300" distR="114300" simplePos="0" relativeHeight="251668480" behindDoc="0" locked="0" layoutInCell="1" allowOverlap="1" wp14:anchorId="5398D8F8" wp14:editId="482EF6A5">
                <wp:simplePos x="0" y="0"/>
                <wp:positionH relativeFrom="margin">
                  <wp:align>center</wp:align>
                </wp:positionH>
                <wp:positionV relativeFrom="paragraph">
                  <wp:posOffset>3785235</wp:posOffset>
                </wp:positionV>
                <wp:extent cx="2752725" cy="80962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09625"/>
                        </a:xfrm>
                        <a:prstGeom prst="rect">
                          <a:avLst/>
                        </a:prstGeom>
                        <a:solidFill>
                          <a:srgbClr val="FFFFFF"/>
                        </a:solidFill>
                        <a:ln w="9525">
                          <a:noFill/>
                          <a:miter lim="800000"/>
                          <a:headEnd/>
                          <a:tailEnd/>
                        </a:ln>
                      </wps:spPr>
                      <wps:txbx>
                        <w:txbxContent>
                          <w:p w14:paraId="64E422F3" w14:textId="6C7DEF02" w:rsidR="00062787" w:rsidRPr="00BE7393" w:rsidRDefault="003111DA" w:rsidP="00062787">
                            <w:pPr>
                              <w:jc w:val="center"/>
                              <w:rPr>
                                <w:i/>
                              </w:rPr>
                            </w:pPr>
                            <w:r w:rsidRPr="003111DA">
                              <w:rPr>
                                <w:i/>
                              </w:rPr>
                              <w:t xml:space="preserve">For the first time at this event Fibrelite will be introducing their covers specifically designed for precast concrete channels </w:t>
                            </w:r>
                            <w:r w:rsidR="00AA279E">
                              <w:rPr>
                                <w:i/>
                              </w:rPr>
                              <w:t xml:space="preserve">concrete </w:t>
                            </w:r>
                            <w:r w:rsidR="00644633">
                              <w:rPr>
                                <w:i/>
                              </w:rPr>
                              <w:t>trench</w:t>
                            </w:r>
                            <w:r w:rsidR="00146322">
                              <w:rPr>
                                <w:i/>
                              </w:rPr>
                              <w:t>es</w:t>
                            </w:r>
                            <w:r w:rsidR="00644633">
                              <w:rPr>
                                <w:i/>
                              </w:rPr>
                              <w:t xml:space="preserve"> </w:t>
                            </w:r>
                          </w:p>
                          <w:p w14:paraId="1F1DBE30" w14:textId="77777777" w:rsidR="00062787" w:rsidRDefault="00062787" w:rsidP="0006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8D8F8" id="_x0000_t202" coordsize="21600,21600" o:spt="202" path="m,l,21600r21600,l21600,xe">
                <v:stroke joinstyle="miter"/>
                <v:path gradientshapeok="t" o:connecttype="rect"/>
              </v:shapetype>
              <v:shape id="Text Box 2" o:spid="_x0000_s1026" type="#_x0000_t202" style="position:absolute;left:0;text-align:left;margin-left:0;margin-top:298.05pt;width:216.75pt;height:63.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GHAIAABw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" stroked="f">
                <v:textbox>
                  <w:txbxContent>
                    <w:p w14:paraId="64E422F3" w14:textId="6C7DEF02" w:rsidR="00062787" w:rsidRPr="00BE7393" w:rsidRDefault="003111DA" w:rsidP="00062787">
                      <w:pPr>
                        <w:jc w:val="center"/>
                        <w:rPr>
                          <w:i/>
                        </w:rPr>
                      </w:pPr>
                      <w:r w:rsidRPr="003111DA">
                        <w:rPr>
                          <w:i/>
                        </w:rPr>
                        <w:t xml:space="preserve">For the first time at this event Fibrelite will be introducing their covers specifically designed for precast concrete channels </w:t>
                      </w:r>
                      <w:r w:rsidR="00AA279E">
                        <w:rPr>
                          <w:i/>
                        </w:rPr>
                        <w:t xml:space="preserve">concrete </w:t>
                      </w:r>
                      <w:r w:rsidR="00644633">
                        <w:rPr>
                          <w:i/>
                        </w:rPr>
                        <w:t>trench</w:t>
                      </w:r>
                      <w:r w:rsidR="00146322">
                        <w:rPr>
                          <w:i/>
                        </w:rPr>
                        <w:t>es</w:t>
                      </w:r>
                      <w:r w:rsidR="00644633">
                        <w:rPr>
                          <w:i/>
                        </w:rPr>
                        <w:t xml:space="preserve"> </w:t>
                      </w:r>
                    </w:p>
                    <w:p w14:paraId="1F1DBE30" w14:textId="77777777" w:rsidR="00062787" w:rsidRDefault="00062787" w:rsidP="00062787"/>
                  </w:txbxContent>
                </v:textbox>
                <w10:wrap type="square" anchorx="margin"/>
              </v:shape>
            </w:pict>
          </mc:Fallback>
        </mc:AlternateContent>
      </w:r>
      <w:r w:rsidR="00062787" w:rsidRPr="00FE6984">
        <w:rPr>
          <w:noProof/>
        </w:rPr>
        <w:drawing>
          <wp:inline distT="0" distB="0" distL="0" distR="0" wp14:anchorId="421887FB" wp14:editId="27B5D27B">
            <wp:extent cx="2764707" cy="3686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6500" cy="3688566"/>
                    </a:xfrm>
                    <a:prstGeom prst="rect">
                      <a:avLst/>
                    </a:prstGeom>
                  </pic:spPr>
                </pic:pic>
              </a:graphicData>
            </a:graphic>
          </wp:inline>
        </w:drawing>
      </w:r>
    </w:p>
    <w:p w14:paraId="3437F7EC" w14:textId="4CD9F4B8" w:rsidR="00BE7393" w:rsidRPr="00FE6984" w:rsidRDefault="00BE7393" w:rsidP="00062787">
      <w:pPr>
        <w:spacing w:line="480" w:lineRule="auto"/>
        <w:jc w:val="both"/>
        <w:rPr>
          <w:sz w:val="24"/>
          <w:szCs w:val="24"/>
        </w:rPr>
      </w:pPr>
    </w:p>
    <w:p w14:paraId="608E1BEC" w14:textId="77777777" w:rsidR="00AA279E" w:rsidRPr="00FE6984" w:rsidRDefault="00AA279E" w:rsidP="00062787">
      <w:pPr>
        <w:spacing w:line="480" w:lineRule="auto"/>
        <w:jc w:val="both"/>
        <w:rPr>
          <w:sz w:val="24"/>
          <w:szCs w:val="24"/>
        </w:rPr>
      </w:pPr>
    </w:p>
    <w:p w14:paraId="0AC17ED6" w14:textId="1213D262" w:rsidR="005348E7" w:rsidRPr="00FE6984" w:rsidRDefault="00945FDD" w:rsidP="00E8572B">
      <w:pPr>
        <w:spacing w:line="480" w:lineRule="auto"/>
        <w:jc w:val="both"/>
        <w:rPr>
          <w:sz w:val="24"/>
          <w:szCs w:val="24"/>
        </w:rPr>
      </w:pPr>
      <w:r>
        <w:rPr>
          <w:sz w:val="24"/>
          <w:szCs w:val="24"/>
        </w:rPr>
        <w:t>Fibrelite’s</w:t>
      </w:r>
      <w:r w:rsidR="00A42CC1">
        <w:rPr>
          <w:sz w:val="24"/>
          <w:szCs w:val="24"/>
        </w:rPr>
        <w:t xml:space="preserve"> partner</w:t>
      </w:r>
      <w:r w:rsidR="00FB2296" w:rsidRPr="00FE6984">
        <w:rPr>
          <w:sz w:val="24"/>
          <w:szCs w:val="24"/>
        </w:rPr>
        <w:t xml:space="preserve"> Servetech are exhibiting at this year’s Big 5 exhibition in Dubai </w:t>
      </w:r>
      <w:r w:rsidR="00ED001F" w:rsidRPr="00FE6984">
        <w:rPr>
          <w:sz w:val="24"/>
          <w:szCs w:val="24"/>
        </w:rPr>
        <w:t xml:space="preserve">26-29th November </w:t>
      </w:r>
      <w:r w:rsidR="00FB2296" w:rsidRPr="00FE6984">
        <w:rPr>
          <w:sz w:val="24"/>
          <w:szCs w:val="24"/>
        </w:rPr>
        <w:t xml:space="preserve">where they will be exhibiting a broad selection of products including </w:t>
      </w:r>
      <w:r w:rsidR="002325C1">
        <w:rPr>
          <w:sz w:val="24"/>
          <w:szCs w:val="24"/>
        </w:rPr>
        <w:t>Fibrelite</w:t>
      </w:r>
      <w:r w:rsidR="00FB2296" w:rsidRPr="00FE6984">
        <w:rPr>
          <w:sz w:val="24"/>
          <w:szCs w:val="24"/>
        </w:rPr>
        <w:t xml:space="preserve"> GRP composite tre</w:t>
      </w:r>
      <w:r w:rsidR="00AA279E" w:rsidRPr="00FE6984">
        <w:rPr>
          <w:sz w:val="24"/>
          <w:szCs w:val="24"/>
        </w:rPr>
        <w:t>nch and manhole covers</w:t>
      </w:r>
      <w:r w:rsidR="00401D72">
        <w:rPr>
          <w:sz w:val="24"/>
          <w:szCs w:val="24"/>
        </w:rPr>
        <w:t>, designed and engineered to prevent manual handling injuries</w:t>
      </w:r>
      <w:r w:rsidR="003111DA" w:rsidRPr="00FE6984">
        <w:rPr>
          <w:sz w:val="24"/>
          <w:szCs w:val="24"/>
        </w:rPr>
        <w:t>.</w:t>
      </w:r>
      <w:r w:rsidR="003111DA" w:rsidRPr="00FE6984">
        <w:t xml:space="preserve"> </w:t>
      </w:r>
    </w:p>
    <w:p w14:paraId="3CB0FC42" w14:textId="54D85854" w:rsidR="00B6304A" w:rsidRPr="00FE6984" w:rsidRDefault="00FB2296" w:rsidP="00E87176">
      <w:pPr>
        <w:spacing w:line="480" w:lineRule="auto"/>
        <w:rPr>
          <w:b/>
          <w:color w:val="006BA6"/>
          <w:sz w:val="24"/>
          <w:szCs w:val="24"/>
        </w:rPr>
      </w:pPr>
      <w:r w:rsidRPr="00FE6984">
        <w:rPr>
          <w:b/>
          <w:color w:val="006BA6"/>
          <w:sz w:val="24"/>
          <w:szCs w:val="24"/>
        </w:rPr>
        <w:lastRenderedPageBreak/>
        <w:t>Trench Covers</w:t>
      </w:r>
      <w:r w:rsidR="00062787" w:rsidRPr="00FE6984">
        <w:rPr>
          <w:noProof/>
        </w:rPr>
        <w:t xml:space="preserve"> </w:t>
      </w:r>
    </w:p>
    <w:p w14:paraId="01D5DFEF" w14:textId="3DE09B06" w:rsidR="00FB2296" w:rsidRPr="00E8572B" w:rsidRDefault="00062787" w:rsidP="00E8572B">
      <w:pPr>
        <w:spacing w:line="480" w:lineRule="auto"/>
        <w:jc w:val="both"/>
        <w:rPr>
          <w:sz w:val="24"/>
          <w:szCs w:val="24"/>
        </w:rPr>
      </w:pPr>
      <w:r w:rsidRPr="00FE6984">
        <w:rPr>
          <w:b/>
          <w:noProof/>
          <w:color w:val="006BA6"/>
          <w:sz w:val="24"/>
          <w:szCs w:val="24"/>
        </w:rPr>
        <mc:AlternateContent>
          <mc:Choice Requires="wps">
            <w:drawing>
              <wp:anchor distT="45720" distB="45720" distL="114300" distR="114300" simplePos="0" relativeHeight="251666432" behindDoc="0" locked="0" layoutInCell="1" allowOverlap="1" wp14:anchorId="78B8FB23" wp14:editId="508B70C7">
                <wp:simplePos x="0" y="0"/>
                <wp:positionH relativeFrom="margin">
                  <wp:posOffset>3500120</wp:posOffset>
                </wp:positionH>
                <wp:positionV relativeFrom="paragraph">
                  <wp:posOffset>1614805</wp:posOffset>
                </wp:positionV>
                <wp:extent cx="2362200" cy="8667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66775"/>
                        </a:xfrm>
                        <a:prstGeom prst="rect">
                          <a:avLst/>
                        </a:prstGeom>
                        <a:solidFill>
                          <a:srgbClr val="FFFFFF"/>
                        </a:solidFill>
                        <a:ln w="9525">
                          <a:noFill/>
                          <a:miter lim="800000"/>
                          <a:headEnd/>
                          <a:tailEnd/>
                        </a:ln>
                      </wps:spPr>
                      <wps:txbx>
                        <w:txbxContent>
                          <w:p w14:paraId="2C1F4E2A" w14:textId="0D254241" w:rsidR="00062787" w:rsidRPr="00AA279E" w:rsidRDefault="00062787" w:rsidP="00062787">
                            <w:pPr>
                              <w:jc w:val="center"/>
                              <w:rPr>
                                <w:i/>
                              </w:rPr>
                            </w:pPr>
                            <w:r w:rsidRPr="00AA279E">
                              <w:rPr>
                                <w:i/>
                              </w:rPr>
                              <w:t xml:space="preserve">Fibrelite trench cover and FL7 lifting handles used for </w:t>
                            </w:r>
                            <w:r w:rsidR="00AA279E" w:rsidRPr="00AA279E">
                              <w:rPr>
                                <w:i/>
                              </w:rPr>
                              <w:t xml:space="preserve">safe </w:t>
                            </w:r>
                            <w:r w:rsidRPr="00AA279E">
                              <w:rPr>
                                <w:i/>
                              </w:rPr>
                              <w:t>removal and replacement</w:t>
                            </w:r>
                          </w:p>
                          <w:p w14:paraId="4806752D" w14:textId="77777777" w:rsidR="00062787" w:rsidRPr="00AA279E" w:rsidRDefault="00062787" w:rsidP="0006278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8FB23" id="_x0000_s1027" type="#_x0000_t202" style="position:absolute;left:0;text-align:left;margin-left:275.6pt;margin-top:127.15pt;width:186pt;height:6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" stroked="f">
                <v:textbox>
                  <w:txbxContent>
                    <w:p w14:paraId="2C1F4E2A" w14:textId="0D254241" w:rsidR="00062787" w:rsidRPr="00AA279E" w:rsidRDefault="00062787" w:rsidP="00062787">
                      <w:pPr>
                        <w:jc w:val="center"/>
                        <w:rPr>
                          <w:i/>
                        </w:rPr>
                      </w:pPr>
                      <w:r w:rsidRPr="00AA279E">
                        <w:rPr>
                          <w:i/>
                        </w:rPr>
                        <w:t xml:space="preserve">Fibrelite trench cover and FL7 lifting handles used for </w:t>
                      </w:r>
                      <w:r w:rsidR="00AA279E" w:rsidRPr="00AA279E">
                        <w:rPr>
                          <w:i/>
                        </w:rPr>
                        <w:t xml:space="preserve">safe </w:t>
                      </w:r>
                      <w:r w:rsidRPr="00AA279E">
                        <w:rPr>
                          <w:i/>
                        </w:rPr>
                        <w:t>removal and replacement</w:t>
                      </w:r>
                    </w:p>
                    <w:p w14:paraId="4806752D" w14:textId="77777777" w:rsidR="00062787" w:rsidRPr="00AA279E" w:rsidRDefault="00062787" w:rsidP="00062787">
                      <w:pPr>
                        <w:rPr>
                          <w:i/>
                        </w:rPr>
                      </w:pPr>
                    </w:p>
                  </w:txbxContent>
                </v:textbox>
                <w10:wrap type="square" anchorx="margin"/>
              </v:shape>
            </w:pict>
          </mc:Fallback>
        </mc:AlternateContent>
      </w:r>
      <w:r w:rsidRPr="00FE6984">
        <w:rPr>
          <w:noProof/>
        </w:rPr>
        <w:drawing>
          <wp:anchor distT="0" distB="0" distL="114300" distR="114300" simplePos="0" relativeHeight="251664384" behindDoc="1" locked="0" layoutInCell="1" allowOverlap="1" wp14:anchorId="183F958D" wp14:editId="13CBDAE1">
            <wp:simplePos x="0" y="0"/>
            <wp:positionH relativeFrom="margin">
              <wp:posOffset>3492500</wp:posOffset>
            </wp:positionH>
            <wp:positionV relativeFrom="paragraph">
              <wp:posOffset>12700</wp:posOffset>
            </wp:positionV>
            <wp:extent cx="2381250" cy="1581150"/>
            <wp:effectExtent l="0" t="0" r="0" b="0"/>
            <wp:wrapTight wrapText="bothSides">
              <wp:wrapPolygon edited="0">
                <wp:start x="0" y="0"/>
                <wp:lineTo x="0" y="21340"/>
                <wp:lineTo x="21427" y="21340"/>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81250" cy="1581150"/>
                    </a:xfrm>
                    <a:prstGeom prst="rect">
                      <a:avLst/>
                    </a:prstGeom>
                  </pic:spPr>
                </pic:pic>
              </a:graphicData>
            </a:graphic>
            <wp14:sizeRelH relativeFrom="page">
              <wp14:pctWidth>0</wp14:pctWidth>
            </wp14:sizeRelH>
            <wp14:sizeRelV relativeFrom="page">
              <wp14:pctHeight>0</wp14:pctHeight>
            </wp14:sizeRelV>
          </wp:anchor>
        </w:drawing>
      </w:r>
      <w:r w:rsidR="00FB2296" w:rsidRPr="00FE6984">
        <w:rPr>
          <w:sz w:val="24"/>
          <w:szCs w:val="24"/>
        </w:rPr>
        <w:t>Fibrelite</w:t>
      </w:r>
      <w:r w:rsidR="00AA279E" w:rsidRPr="00FE6984">
        <w:rPr>
          <w:sz w:val="24"/>
          <w:szCs w:val="24"/>
        </w:rPr>
        <w:t>’s GRP</w:t>
      </w:r>
      <w:r w:rsidR="00FB2296" w:rsidRPr="00FE6984">
        <w:rPr>
          <w:sz w:val="24"/>
          <w:szCs w:val="24"/>
        </w:rPr>
        <w:t xml:space="preserve"> trench covers are a high-performance product and a safer alternative to heavy metal and concrete, they are created via resin transfer moulding (RTM) to create a durable, monolithic cover that you can truly fit-and-forget. What’s more, each one has been individually engineered in </w:t>
      </w:r>
      <w:r w:rsidR="002325C1">
        <w:rPr>
          <w:sz w:val="24"/>
          <w:szCs w:val="24"/>
        </w:rPr>
        <w:t>Fibrelite’s</w:t>
      </w:r>
      <w:r w:rsidR="00FB2296" w:rsidRPr="00FE6984">
        <w:rPr>
          <w:sz w:val="24"/>
          <w:szCs w:val="24"/>
        </w:rPr>
        <w:t xml:space="preserve"> own manufacturing facilities.</w:t>
      </w:r>
      <w:r w:rsidR="00FB2296" w:rsidRPr="00FE6984">
        <w:t xml:space="preserve"> </w:t>
      </w:r>
      <w:bookmarkStart w:id="0" w:name="_Hlk525902880"/>
    </w:p>
    <w:p w14:paraId="7392F4D6" w14:textId="77777777" w:rsidR="00BE7393" w:rsidRPr="00FE6984" w:rsidRDefault="00BE7393" w:rsidP="00FB2296">
      <w:pPr>
        <w:spacing w:line="480" w:lineRule="auto"/>
        <w:rPr>
          <w:b/>
          <w:color w:val="006BA6"/>
          <w:sz w:val="24"/>
          <w:szCs w:val="24"/>
        </w:rPr>
      </w:pPr>
    </w:p>
    <w:p w14:paraId="43216655" w14:textId="3D3389EF" w:rsidR="00FB2296" w:rsidRPr="00FE6984" w:rsidRDefault="00FB2296" w:rsidP="00FB2296">
      <w:pPr>
        <w:spacing w:line="480" w:lineRule="auto"/>
        <w:rPr>
          <w:b/>
          <w:color w:val="006BA6"/>
          <w:sz w:val="24"/>
          <w:szCs w:val="24"/>
        </w:rPr>
      </w:pPr>
      <w:r w:rsidRPr="00FE6984">
        <w:rPr>
          <w:b/>
          <w:color w:val="006BA6"/>
          <w:sz w:val="24"/>
          <w:szCs w:val="24"/>
        </w:rPr>
        <w:t>Manhole Covers</w:t>
      </w:r>
    </w:p>
    <w:bookmarkEnd w:id="0"/>
    <w:p w14:paraId="613775B1" w14:textId="16D3F02D" w:rsidR="00FB2296" w:rsidRPr="00FE6984" w:rsidRDefault="00CE3489" w:rsidP="00445A69">
      <w:pPr>
        <w:spacing w:after="0" w:line="480" w:lineRule="auto"/>
        <w:jc w:val="both"/>
        <w:rPr>
          <w:sz w:val="24"/>
          <w:szCs w:val="24"/>
        </w:rPr>
      </w:pPr>
      <w:r w:rsidRPr="00FE6984">
        <w:rPr>
          <w:b/>
          <w:noProof/>
          <w:color w:val="006BA6"/>
          <w:sz w:val="24"/>
          <w:szCs w:val="24"/>
        </w:rPr>
        <mc:AlternateContent>
          <mc:Choice Requires="wps">
            <w:drawing>
              <wp:anchor distT="45720" distB="45720" distL="114300" distR="114300" simplePos="0" relativeHeight="251663360" behindDoc="0" locked="0" layoutInCell="1" allowOverlap="1" wp14:anchorId="1F6ED703" wp14:editId="1102BEF4">
                <wp:simplePos x="0" y="0"/>
                <wp:positionH relativeFrom="margin">
                  <wp:posOffset>128270</wp:posOffset>
                </wp:positionH>
                <wp:positionV relativeFrom="paragraph">
                  <wp:posOffset>1926590</wp:posOffset>
                </wp:positionV>
                <wp:extent cx="2505075" cy="2762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76225"/>
                        </a:xfrm>
                        <a:prstGeom prst="rect">
                          <a:avLst/>
                        </a:prstGeom>
                        <a:solidFill>
                          <a:srgbClr val="FFFFFF"/>
                        </a:solidFill>
                        <a:ln w="9525">
                          <a:noFill/>
                          <a:miter lim="800000"/>
                          <a:headEnd/>
                          <a:tailEnd/>
                        </a:ln>
                      </wps:spPr>
                      <wps:txbx>
                        <w:txbxContent>
                          <w:p w14:paraId="2FA8F847" w14:textId="0219E26D" w:rsidR="00062787" w:rsidRPr="00062787" w:rsidRDefault="00062787" w:rsidP="00062787">
                            <w:pPr>
                              <w:jc w:val="center"/>
                              <w:rPr>
                                <w:i/>
                              </w:rPr>
                            </w:pPr>
                            <w:r w:rsidRPr="00062787">
                              <w:rPr>
                                <w:i/>
                              </w:rPr>
                              <w:t>Fibrelite composite manhole cover</w:t>
                            </w:r>
                          </w:p>
                          <w:p w14:paraId="664DEAB9" w14:textId="77777777" w:rsidR="00062787" w:rsidRDefault="0006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D703" id="_x0000_s1028" type="#_x0000_t202" style="position:absolute;left:0;text-align:left;margin-left:10.1pt;margin-top:151.7pt;width:197.2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" stroked="f">
                <v:textbox>
                  <w:txbxContent>
                    <w:p w14:paraId="2FA8F847" w14:textId="0219E26D" w:rsidR="00062787" w:rsidRPr="00062787" w:rsidRDefault="00062787" w:rsidP="00062787">
                      <w:pPr>
                        <w:jc w:val="center"/>
                        <w:rPr>
                          <w:i/>
                        </w:rPr>
                      </w:pPr>
                      <w:r w:rsidRPr="00062787">
                        <w:rPr>
                          <w:i/>
                        </w:rPr>
                        <w:t>Fibrelite composite manhole cover</w:t>
                      </w:r>
                    </w:p>
                    <w:p w14:paraId="664DEAB9" w14:textId="77777777" w:rsidR="00062787" w:rsidRDefault="00062787"/>
                  </w:txbxContent>
                </v:textbox>
                <w10:wrap type="square" anchorx="margin"/>
              </v:shape>
            </w:pict>
          </mc:Fallback>
        </mc:AlternateContent>
      </w:r>
      <w:r w:rsidR="00062787" w:rsidRPr="00FE6984">
        <w:rPr>
          <w:noProof/>
        </w:rPr>
        <w:drawing>
          <wp:anchor distT="0" distB="0" distL="114300" distR="114300" simplePos="0" relativeHeight="251661312" behindDoc="1" locked="0" layoutInCell="1" allowOverlap="1" wp14:anchorId="62F5D7D6" wp14:editId="144E1109">
            <wp:simplePos x="0" y="0"/>
            <wp:positionH relativeFrom="margin">
              <wp:align>left</wp:align>
            </wp:positionH>
            <wp:positionV relativeFrom="paragraph">
              <wp:posOffset>12065</wp:posOffset>
            </wp:positionV>
            <wp:extent cx="2667000" cy="1771015"/>
            <wp:effectExtent l="0" t="0" r="0" b="635"/>
            <wp:wrapTight wrapText="bothSides">
              <wp:wrapPolygon edited="0">
                <wp:start x="0" y="0"/>
                <wp:lineTo x="0" y="21375"/>
                <wp:lineTo x="21446" y="21375"/>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9733" cy="1773056"/>
                    </a:xfrm>
                    <a:prstGeom prst="rect">
                      <a:avLst/>
                    </a:prstGeom>
                  </pic:spPr>
                </pic:pic>
              </a:graphicData>
            </a:graphic>
            <wp14:sizeRelH relativeFrom="page">
              <wp14:pctWidth>0</wp14:pctWidth>
            </wp14:sizeRelH>
            <wp14:sizeRelV relativeFrom="page">
              <wp14:pctHeight>0</wp14:pctHeight>
            </wp14:sizeRelV>
          </wp:anchor>
        </w:drawing>
      </w:r>
      <w:r w:rsidR="00FB2296" w:rsidRPr="00FE6984">
        <w:rPr>
          <w:sz w:val="24"/>
          <w:szCs w:val="24"/>
        </w:rPr>
        <w:t>Lightweight for easy and safe manual removal, without compromising on strength. Fibrelite manhole covers are not only used on forecourts worldwide but are ideal for access to sewage systems, underground pipework, drainage networks, electrical junction boxes, water treatment plants and commercial fuel storage.</w:t>
      </w:r>
    </w:p>
    <w:p w14:paraId="10C66A51" w14:textId="67C7B112" w:rsidR="00FB2296" w:rsidRPr="00FE6984" w:rsidRDefault="00FB2296" w:rsidP="00FB2296">
      <w:pPr>
        <w:spacing w:line="480" w:lineRule="auto"/>
        <w:rPr>
          <w:b/>
          <w:color w:val="006BA6"/>
          <w:sz w:val="24"/>
          <w:szCs w:val="24"/>
        </w:rPr>
      </w:pPr>
    </w:p>
    <w:p w14:paraId="72E0FF24" w14:textId="0EA2184D" w:rsidR="00BE7393" w:rsidRPr="00FE6984" w:rsidRDefault="00BE7393" w:rsidP="00FB2296">
      <w:pPr>
        <w:spacing w:line="480" w:lineRule="auto"/>
        <w:rPr>
          <w:b/>
          <w:color w:val="006BA6"/>
          <w:sz w:val="24"/>
          <w:szCs w:val="24"/>
        </w:rPr>
      </w:pPr>
    </w:p>
    <w:p w14:paraId="7B8AF239" w14:textId="77777777" w:rsidR="00ED001F" w:rsidRPr="00FE6984" w:rsidRDefault="00ED001F" w:rsidP="00FB2296">
      <w:pPr>
        <w:spacing w:line="480" w:lineRule="auto"/>
        <w:rPr>
          <w:b/>
          <w:color w:val="006BA6"/>
          <w:sz w:val="24"/>
          <w:szCs w:val="24"/>
        </w:rPr>
      </w:pPr>
    </w:p>
    <w:p w14:paraId="63067A00" w14:textId="127FC131" w:rsidR="00FB2296" w:rsidRPr="00FE6984" w:rsidRDefault="00FB2296" w:rsidP="00FB2296">
      <w:pPr>
        <w:spacing w:line="480" w:lineRule="auto"/>
        <w:rPr>
          <w:b/>
          <w:color w:val="006BA6"/>
          <w:sz w:val="24"/>
          <w:szCs w:val="24"/>
        </w:rPr>
      </w:pPr>
      <w:r w:rsidRPr="00FE6984">
        <w:rPr>
          <w:b/>
          <w:color w:val="006BA6"/>
          <w:sz w:val="24"/>
          <w:szCs w:val="24"/>
        </w:rPr>
        <w:lastRenderedPageBreak/>
        <w:t>Precast Trenches</w:t>
      </w:r>
    </w:p>
    <w:p w14:paraId="18E58D34" w14:textId="1C4CE9D3" w:rsidR="00FB2296" w:rsidRPr="00FE6984" w:rsidRDefault="00062787" w:rsidP="00FB2296">
      <w:pPr>
        <w:spacing w:after="0" w:line="480" w:lineRule="auto"/>
        <w:jc w:val="both"/>
        <w:rPr>
          <w:sz w:val="24"/>
          <w:szCs w:val="24"/>
        </w:rPr>
      </w:pPr>
      <w:r w:rsidRPr="00FE6984">
        <w:rPr>
          <w:noProof/>
          <w:sz w:val="24"/>
          <w:szCs w:val="24"/>
        </w:rPr>
        <w:drawing>
          <wp:anchor distT="0" distB="0" distL="114300" distR="114300" simplePos="0" relativeHeight="251658240" behindDoc="1" locked="0" layoutInCell="1" allowOverlap="1" wp14:anchorId="4A1B2405" wp14:editId="0815C182">
            <wp:simplePos x="0" y="0"/>
            <wp:positionH relativeFrom="column">
              <wp:posOffset>3271520</wp:posOffset>
            </wp:positionH>
            <wp:positionV relativeFrom="paragraph">
              <wp:posOffset>5080</wp:posOffset>
            </wp:positionV>
            <wp:extent cx="2571750" cy="1928495"/>
            <wp:effectExtent l="0" t="0" r="0" b="0"/>
            <wp:wrapTight wrapText="bothSides">
              <wp:wrapPolygon edited="0">
                <wp:start x="0" y="0"/>
                <wp:lineTo x="0" y="21337"/>
                <wp:lineTo x="21440" y="21337"/>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nwa-preca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00FB2296" w:rsidRPr="00FE6984">
        <w:rPr>
          <w:noProof/>
          <w:sz w:val="24"/>
          <w:szCs w:val="24"/>
        </w:rPr>
        <mc:AlternateContent>
          <mc:Choice Requires="wps">
            <w:drawing>
              <wp:anchor distT="45720" distB="45720" distL="114300" distR="114300" simplePos="0" relativeHeight="251660288" behindDoc="0" locked="0" layoutInCell="1" allowOverlap="1" wp14:anchorId="1A7AD748" wp14:editId="16DA966C">
                <wp:simplePos x="0" y="0"/>
                <wp:positionH relativeFrom="margin">
                  <wp:posOffset>3300095</wp:posOffset>
                </wp:positionH>
                <wp:positionV relativeFrom="paragraph">
                  <wp:posOffset>2005330</wp:posOffset>
                </wp:positionV>
                <wp:extent cx="2466975" cy="5238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23875"/>
                        </a:xfrm>
                        <a:prstGeom prst="rect">
                          <a:avLst/>
                        </a:prstGeom>
                        <a:solidFill>
                          <a:srgbClr val="FFFFFF"/>
                        </a:solidFill>
                        <a:ln w="9525">
                          <a:noFill/>
                          <a:miter lim="800000"/>
                          <a:headEnd/>
                          <a:tailEnd/>
                        </a:ln>
                      </wps:spPr>
                      <wps:txbx>
                        <w:txbxContent>
                          <w:p w14:paraId="7F9839A3" w14:textId="478E6329" w:rsidR="00FB2296" w:rsidRPr="00062787" w:rsidRDefault="00062787" w:rsidP="00062787">
                            <w:pPr>
                              <w:jc w:val="center"/>
                              <w:rPr>
                                <w:i/>
                              </w:rPr>
                            </w:pPr>
                            <w:r w:rsidRPr="00062787">
                              <w:rPr>
                                <w:i/>
                              </w:rPr>
                              <w:t>Precast concrete trench systems</w:t>
                            </w:r>
                            <w:r w:rsidR="005808E3">
                              <w:rPr>
                                <w:i/>
                              </w:rPr>
                              <w:t xml:space="preserve"> including Fibrelite covers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D748" id="_x0000_s1029" type="#_x0000_t202" style="position:absolute;left:0;text-align:left;margin-left:259.85pt;margin-top:157.9pt;width:194.25pt;height:41.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" stroked="f">
                <v:textbox>
                  <w:txbxContent>
                    <w:p w14:paraId="7F9839A3" w14:textId="478E6329" w:rsidR="00FB2296" w:rsidRPr="00062787" w:rsidRDefault="00062787" w:rsidP="00062787">
                      <w:pPr>
                        <w:jc w:val="center"/>
                        <w:rPr>
                          <w:i/>
                        </w:rPr>
                      </w:pPr>
                      <w:r w:rsidRPr="00062787">
                        <w:rPr>
                          <w:i/>
                        </w:rPr>
                        <w:t>Precast concrete trench systems</w:t>
                      </w:r>
                      <w:r w:rsidR="005808E3">
                        <w:rPr>
                          <w:i/>
                        </w:rPr>
                        <w:t xml:space="preserve"> including Fibrelite covers</w:t>
                      </w:r>
                    </w:p>
                  </w:txbxContent>
                </v:textbox>
                <w10:wrap type="square" anchorx="margin"/>
              </v:shape>
            </w:pict>
          </mc:Fallback>
        </mc:AlternateContent>
      </w:r>
      <w:bookmarkStart w:id="1" w:name="_Hlk525911430"/>
      <w:r w:rsidR="00FB2296" w:rsidRPr="00FE6984">
        <w:rPr>
          <w:sz w:val="24"/>
          <w:szCs w:val="24"/>
        </w:rPr>
        <w:t xml:space="preserve">Precast concrete trench systems </w:t>
      </w:r>
      <w:bookmarkEnd w:id="1"/>
      <w:r w:rsidR="00FB2296" w:rsidRPr="00FE6984">
        <w:rPr>
          <w:sz w:val="24"/>
          <w:szCs w:val="24"/>
        </w:rPr>
        <w:t xml:space="preserve">are used extensively in infrastructure to provide protection for and easy access to underground services. As specifications are changing to favour GRP access covers, Fibrelite is working with precast </w:t>
      </w:r>
      <w:r w:rsidR="008248C8" w:rsidRPr="00FE6984">
        <w:rPr>
          <w:sz w:val="24"/>
          <w:szCs w:val="24"/>
        </w:rPr>
        <w:t xml:space="preserve">concrete </w:t>
      </w:r>
      <w:r w:rsidR="00FB2296" w:rsidRPr="00FE6984">
        <w:rPr>
          <w:sz w:val="24"/>
          <w:szCs w:val="24"/>
        </w:rPr>
        <w:t xml:space="preserve">trench manufacturers around the world to bring joint offerings to the market which offer superior </w:t>
      </w:r>
      <w:r w:rsidR="007759FD">
        <w:rPr>
          <w:sz w:val="24"/>
          <w:szCs w:val="24"/>
        </w:rPr>
        <w:t xml:space="preserve">safety, </w:t>
      </w:r>
      <w:bookmarkStart w:id="2" w:name="_GoBack"/>
      <w:bookmarkEnd w:id="2"/>
      <w:r w:rsidR="00FB2296" w:rsidRPr="00FE6984">
        <w:rPr>
          <w:sz w:val="24"/>
          <w:szCs w:val="24"/>
        </w:rPr>
        <w:t>performance, durability and longevity.</w:t>
      </w:r>
    </w:p>
    <w:p w14:paraId="3966C6BA" w14:textId="4AC92A96" w:rsidR="00FB2296" w:rsidRDefault="00FB2296" w:rsidP="00FB2296">
      <w:pPr>
        <w:spacing w:after="0" w:line="480" w:lineRule="auto"/>
        <w:jc w:val="both"/>
        <w:rPr>
          <w:sz w:val="24"/>
          <w:szCs w:val="24"/>
        </w:rPr>
      </w:pPr>
    </w:p>
    <w:p w14:paraId="79110DB5" w14:textId="7EE0273B" w:rsidR="00FB2296" w:rsidRDefault="007759FD" w:rsidP="00FB2296">
      <w:pPr>
        <w:spacing w:after="0" w:line="480" w:lineRule="auto"/>
        <w:jc w:val="both"/>
        <w:rPr>
          <w:sz w:val="24"/>
          <w:szCs w:val="24"/>
        </w:rPr>
      </w:pPr>
      <w:hyperlink r:id="rId11" w:history="1">
        <w:r w:rsidR="00FE6984" w:rsidRPr="007462CB">
          <w:rPr>
            <w:rStyle w:val="Hyperlink"/>
            <w:sz w:val="24"/>
            <w:szCs w:val="24"/>
          </w:rPr>
          <w:t>Register here for free entry to the Big 5</w:t>
        </w:r>
      </w:hyperlink>
      <w:r w:rsidR="00FE6984" w:rsidRPr="00412526">
        <w:rPr>
          <w:sz w:val="24"/>
          <w:szCs w:val="24"/>
        </w:rPr>
        <w:t xml:space="preserve"> and v</w:t>
      </w:r>
      <w:r w:rsidR="00FB2296" w:rsidRPr="00412526">
        <w:rPr>
          <w:sz w:val="24"/>
          <w:szCs w:val="24"/>
        </w:rPr>
        <w:t xml:space="preserve">isit </w:t>
      </w:r>
      <w:r w:rsidR="00A42CC1">
        <w:rPr>
          <w:sz w:val="24"/>
          <w:szCs w:val="24"/>
        </w:rPr>
        <w:t>Fibrelite</w:t>
      </w:r>
      <w:r w:rsidR="00FB2296" w:rsidRPr="00412526">
        <w:rPr>
          <w:sz w:val="24"/>
          <w:szCs w:val="24"/>
        </w:rPr>
        <w:t xml:space="preserve"> at the </w:t>
      </w:r>
      <w:r w:rsidR="008248C8" w:rsidRPr="00412526">
        <w:rPr>
          <w:sz w:val="24"/>
          <w:szCs w:val="24"/>
        </w:rPr>
        <w:t>Servetech Stand 3A141 for a consultation</w:t>
      </w:r>
      <w:r w:rsidR="00FB2296" w:rsidRPr="00412526">
        <w:rPr>
          <w:sz w:val="24"/>
          <w:szCs w:val="24"/>
        </w:rPr>
        <w:t xml:space="preserve"> with one of </w:t>
      </w:r>
      <w:r w:rsidR="002325C1">
        <w:rPr>
          <w:sz w:val="24"/>
          <w:szCs w:val="24"/>
        </w:rPr>
        <w:t>Fibrelite’s</w:t>
      </w:r>
      <w:r w:rsidR="00FB2296" w:rsidRPr="00412526">
        <w:rPr>
          <w:sz w:val="24"/>
          <w:szCs w:val="24"/>
        </w:rPr>
        <w:t xml:space="preserve"> product experts.</w:t>
      </w:r>
    </w:p>
    <w:p w14:paraId="529A9094" w14:textId="77777777" w:rsidR="00FE6984" w:rsidRPr="00FE6984" w:rsidRDefault="00FE6984" w:rsidP="00FB2296">
      <w:pPr>
        <w:spacing w:after="0" w:line="480" w:lineRule="auto"/>
        <w:jc w:val="both"/>
        <w:rPr>
          <w:sz w:val="24"/>
          <w:szCs w:val="24"/>
        </w:rPr>
      </w:pPr>
    </w:p>
    <w:p w14:paraId="6043AE71" w14:textId="0849A0CE" w:rsidR="00FB2296" w:rsidRPr="00FE6984" w:rsidRDefault="00FB2296" w:rsidP="00445A69">
      <w:pPr>
        <w:spacing w:after="0" w:line="480" w:lineRule="auto"/>
        <w:jc w:val="both"/>
        <w:rPr>
          <w:sz w:val="24"/>
          <w:szCs w:val="24"/>
        </w:rPr>
      </w:pPr>
    </w:p>
    <w:p w14:paraId="6C79000E" w14:textId="4B5D95AB" w:rsidR="00445A69" w:rsidRPr="00FE6984" w:rsidRDefault="00445A69" w:rsidP="00445A69">
      <w:pPr>
        <w:spacing w:after="0" w:line="480" w:lineRule="auto"/>
        <w:jc w:val="both"/>
        <w:rPr>
          <w:rFonts w:cs="Calibri"/>
          <w:b/>
          <w:sz w:val="24"/>
          <w:szCs w:val="24"/>
        </w:rPr>
      </w:pPr>
      <w:r w:rsidRPr="00FE6984">
        <w:rPr>
          <w:rFonts w:cs="Calibri"/>
          <w:b/>
          <w:sz w:val="24"/>
          <w:szCs w:val="24"/>
        </w:rPr>
        <w:t>ENDS</w:t>
      </w:r>
    </w:p>
    <w:p w14:paraId="790418E9" w14:textId="77777777" w:rsidR="00445A69" w:rsidRPr="00FE6984" w:rsidRDefault="00445A69" w:rsidP="00445A69">
      <w:pPr>
        <w:spacing w:after="0" w:line="480" w:lineRule="auto"/>
        <w:rPr>
          <w:rFonts w:cs="Calibri"/>
          <w:b/>
          <w:sz w:val="24"/>
          <w:szCs w:val="24"/>
          <w:u w:val="single"/>
        </w:rPr>
      </w:pPr>
      <w:r w:rsidRPr="00FE6984">
        <w:rPr>
          <w:rFonts w:cs="Calibri"/>
          <w:b/>
          <w:sz w:val="24"/>
          <w:szCs w:val="24"/>
          <w:u w:val="single"/>
        </w:rPr>
        <w:t>Notes for Editor:</w:t>
      </w:r>
    </w:p>
    <w:p w14:paraId="2D3C9E5A" w14:textId="2972110B" w:rsidR="00445A69" w:rsidRPr="00FE6984" w:rsidRDefault="00445A69" w:rsidP="00445A69">
      <w:pPr>
        <w:spacing w:line="360" w:lineRule="auto"/>
        <w:jc w:val="both"/>
        <w:rPr>
          <w:sz w:val="24"/>
          <w:szCs w:val="24"/>
        </w:rPr>
      </w:pPr>
      <w:r w:rsidRPr="00FE6984">
        <w:rPr>
          <w:sz w:val="24"/>
          <w:szCs w:val="24"/>
        </w:rPr>
        <w:t>Full quality images</w:t>
      </w:r>
      <w:r w:rsidR="00F948F4">
        <w:rPr>
          <w:sz w:val="24"/>
          <w:szCs w:val="24"/>
        </w:rPr>
        <w:t xml:space="preserve"> attached</w:t>
      </w:r>
    </w:p>
    <w:p w14:paraId="0993B858" w14:textId="2A8DCF0D" w:rsidR="00445A69" w:rsidRPr="00FE6984" w:rsidRDefault="00445A69" w:rsidP="00445A69">
      <w:pPr>
        <w:spacing w:after="0" w:line="480" w:lineRule="auto"/>
        <w:jc w:val="both"/>
        <w:rPr>
          <w:b/>
          <w:sz w:val="24"/>
          <w:szCs w:val="24"/>
          <w:shd w:val="clear" w:color="auto" w:fill="FFFFFF"/>
        </w:rPr>
      </w:pPr>
      <w:r w:rsidRPr="00FE6984">
        <w:rPr>
          <w:b/>
          <w:sz w:val="24"/>
          <w:szCs w:val="24"/>
          <w:shd w:val="clear" w:color="auto" w:fill="FFFFFF"/>
        </w:rPr>
        <w:t>About Fibrelite</w:t>
      </w:r>
    </w:p>
    <w:p w14:paraId="0313ACB0" w14:textId="4B5D3000" w:rsidR="00445A69" w:rsidRPr="00FE6984" w:rsidRDefault="00445A69" w:rsidP="00445A69">
      <w:pPr>
        <w:spacing w:after="0" w:line="480" w:lineRule="auto"/>
        <w:jc w:val="both"/>
        <w:rPr>
          <w:sz w:val="24"/>
          <w:szCs w:val="24"/>
          <w:shd w:val="clear" w:color="auto" w:fill="FFFFFF"/>
        </w:rPr>
      </w:pPr>
      <w:r w:rsidRPr="00FE6984">
        <w:rPr>
          <w:sz w:val="24"/>
          <w:szCs w:val="24"/>
          <w:shd w:val="clear" w:color="auto" w:fill="FFFFFF"/>
        </w:rPr>
        <w:t xml:space="preserve">Fibrelite is a global manufacturer of highly-engineered glass reinforced plastic (GRP) composite access covers capable of taking up to 90 tonne loads whilst still being light enough to be lifted by hand and is renowned for its high quality technical support and service.  </w:t>
      </w:r>
    </w:p>
    <w:p w14:paraId="24D48F91" w14:textId="77777777" w:rsidR="00445A69" w:rsidRPr="00FE6984" w:rsidRDefault="00445A69" w:rsidP="00445A69">
      <w:pPr>
        <w:spacing w:after="0" w:line="480" w:lineRule="auto"/>
        <w:jc w:val="both"/>
        <w:rPr>
          <w:sz w:val="24"/>
          <w:szCs w:val="24"/>
          <w:shd w:val="clear" w:color="auto" w:fill="FFFFFF"/>
        </w:rPr>
      </w:pPr>
    </w:p>
    <w:p w14:paraId="1D3D53E3" w14:textId="0EB35FDD" w:rsidR="00445A69" w:rsidRPr="00FE6984" w:rsidRDefault="00445A69" w:rsidP="00A95B1F">
      <w:pPr>
        <w:spacing w:after="0" w:line="480" w:lineRule="auto"/>
        <w:jc w:val="both"/>
        <w:rPr>
          <w:rStyle w:val="Hyperlink"/>
          <w:sz w:val="24"/>
          <w:szCs w:val="24"/>
          <w:shd w:val="clear" w:color="auto" w:fill="FFFFFF"/>
        </w:rPr>
      </w:pPr>
      <w:r w:rsidRPr="00FE6984">
        <w:rPr>
          <w:sz w:val="24"/>
          <w:szCs w:val="24"/>
          <w:shd w:val="clear" w:color="auto" w:fill="FFFFFF"/>
        </w:rPr>
        <w:t xml:space="preserve">Initially developed </w:t>
      </w:r>
      <w:r w:rsidR="003967BF" w:rsidRPr="00FE6984">
        <w:rPr>
          <w:sz w:val="24"/>
          <w:szCs w:val="24"/>
          <w:shd w:val="clear" w:color="auto" w:fill="FFFFFF"/>
        </w:rPr>
        <w:t>almost 40</w:t>
      </w:r>
      <w:r w:rsidRPr="00FE6984">
        <w:rPr>
          <w:sz w:val="24"/>
          <w:szCs w:val="24"/>
          <w:shd w:val="clear" w:color="auto" w:fill="FFFFFF"/>
        </w:rPr>
        <w:t xml:space="preserve"> years ago and now industry standard for petrol station forecourts, Fibrelite covers are increasingly specified for both new and retrofit work in a variety of industries in more than 80 countries around the world.  To find out more, please visit </w:t>
      </w:r>
      <w:hyperlink r:id="rId12" w:history="1">
        <w:r w:rsidRPr="00FE6984">
          <w:rPr>
            <w:rStyle w:val="Hyperlink"/>
            <w:sz w:val="24"/>
            <w:szCs w:val="24"/>
            <w:shd w:val="clear" w:color="auto" w:fill="FFFFFF"/>
          </w:rPr>
          <w:t>www.fibrelite.com</w:t>
        </w:r>
      </w:hyperlink>
    </w:p>
    <w:p w14:paraId="7EF5BB90" w14:textId="77777777" w:rsidR="001409DE" w:rsidRPr="00FE6984" w:rsidRDefault="001409DE" w:rsidP="00A95B1F">
      <w:pPr>
        <w:spacing w:after="0" w:line="480" w:lineRule="auto"/>
        <w:jc w:val="both"/>
        <w:rPr>
          <w:b/>
          <w:sz w:val="24"/>
          <w:szCs w:val="24"/>
          <w:shd w:val="clear" w:color="auto" w:fill="FFFFFF"/>
        </w:rPr>
      </w:pPr>
    </w:p>
    <w:p w14:paraId="1A5AAD01" w14:textId="398002BC" w:rsidR="001409DE" w:rsidRPr="00FE6984" w:rsidRDefault="001409DE" w:rsidP="00A95B1F">
      <w:pPr>
        <w:spacing w:after="0" w:line="480" w:lineRule="auto"/>
        <w:jc w:val="both"/>
        <w:rPr>
          <w:b/>
          <w:sz w:val="24"/>
          <w:szCs w:val="24"/>
          <w:shd w:val="clear" w:color="auto" w:fill="FFFFFF"/>
        </w:rPr>
      </w:pPr>
      <w:r w:rsidRPr="00FE6984">
        <w:rPr>
          <w:b/>
          <w:sz w:val="24"/>
          <w:szCs w:val="24"/>
          <w:shd w:val="clear" w:color="auto" w:fill="FFFFFF"/>
        </w:rPr>
        <w:t xml:space="preserve">About Big 5 </w:t>
      </w:r>
    </w:p>
    <w:p w14:paraId="3C276686" w14:textId="443B10E7" w:rsidR="00746A49" w:rsidRPr="00FE6984" w:rsidRDefault="00A95B1F" w:rsidP="001409DE">
      <w:pPr>
        <w:spacing w:line="480" w:lineRule="auto"/>
        <w:jc w:val="both"/>
      </w:pPr>
      <w:r w:rsidRPr="00FE6984">
        <w:t>The Big 5 gathers global construction expertise into one place for four days of research, discovery and real business. The event is a rare opportunity for you and other industry professionals to get face-to-face with a selection of experts with detailed knowledge about every aspect of the construction sector.</w:t>
      </w:r>
      <w:r w:rsidR="001409DE" w:rsidRPr="00FE6984">
        <w:t xml:space="preserve"> To find out more, please visit </w:t>
      </w:r>
      <w:hyperlink r:id="rId13" w:history="1">
        <w:r w:rsidRPr="00FE6984">
          <w:rPr>
            <w:rStyle w:val="Hyperlink"/>
          </w:rPr>
          <w:t>https://www.thebig5.ae/</w:t>
        </w:r>
      </w:hyperlink>
      <w:r w:rsidRPr="00FE6984">
        <w:t xml:space="preserve"> </w:t>
      </w:r>
    </w:p>
    <w:p w14:paraId="69F87A93" w14:textId="77777777" w:rsidR="0098392B" w:rsidRPr="00FE6984" w:rsidRDefault="0098392B" w:rsidP="00746A49">
      <w:pPr>
        <w:spacing w:line="480" w:lineRule="auto"/>
        <w:jc w:val="both"/>
      </w:pPr>
    </w:p>
    <w:p w14:paraId="31A453A4" w14:textId="2B655848" w:rsidR="00746A49" w:rsidRPr="00FE6984" w:rsidRDefault="00746A49" w:rsidP="00746A49">
      <w:pPr>
        <w:spacing w:line="480" w:lineRule="auto"/>
        <w:jc w:val="both"/>
      </w:pPr>
      <w:r w:rsidRPr="00FE6984">
        <w:t xml:space="preserve">For more information, please contact Aaron McConkey (aaron@fibrelite.com </w:t>
      </w:r>
      <w:r w:rsidR="0098392B" w:rsidRPr="00FE6984">
        <w:t>+44 (</w:t>
      </w:r>
      <w:r w:rsidRPr="00FE6984">
        <w:t>0</w:t>
      </w:r>
      <w:r w:rsidR="0098392B" w:rsidRPr="00FE6984">
        <w:t xml:space="preserve">) </w:t>
      </w:r>
      <w:r w:rsidRPr="00FE6984">
        <w:t>1756 799773)</w:t>
      </w:r>
    </w:p>
    <w:p w14:paraId="60222162" w14:textId="08298E80" w:rsidR="008F67D3" w:rsidRPr="00FE6984" w:rsidRDefault="00746A49" w:rsidP="00746A49">
      <w:pPr>
        <w:spacing w:line="480" w:lineRule="auto"/>
        <w:jc w:val="both"/>
      </w:pPr>
      <w:r w:rsidRPr="00FE6984">
        <w:t>Fibrelite; Snaygill Industrial Estate; Keighley Road; Skipton; North Yorkshire BD23 2QR</w:t>
      </w:r>
    </w:p>
    <w:p w14:paraId="2479EE02" w14:textId="74AC8017" w:rsidR="00C74D24" w:rsidRPr="005348E7" w:rsidRDefault="00C74D24" w:rsidP="005348E7">
      <w:pPr>
        <w:pStyle w:val="ListParagraph"/>
        <w:spacing w:line="360" w:lineRule="auto"/>
        <w:ind w:left="2160"/>
        <w:rPr>
          <w:i/>
          <w:sz w:val="24"/>
          <w:szCs w:val="24"/>
          <w:highlight w:val="yellow"/>
        </w:rPr>
      </w:pPr>
    </w:p>
    <w:sectPr w:rsidR="00C74D24" w:rsidRPr="005348E7" w:rsidSect="0098392B">
      <w:headerReference w:type="default" r:id="rId14"/>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17D00" w14:textId="77777777" w:rsidR="00445A69" w:rsidRDefault="00445A69" w:rsidP="00445A69">
      <w:pPr>
        <w:spacing w:after="0" w:line="240" w:lineRule="auto"/>
      </w:pPr>
      <w:r>
        <w:separator/>
      </w:r>
    </w:p>
  </w:endnote>
  <w:endnote w:type="continuationSeparator" w:id="0">
    <w:p w14:paraId="1CB3C371" w14:textId="77777777" w:rsidR="00445A69" w:rsidRDefault="00445A69"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A2BF1" w14:textId="77777777" w:rsidR="00E8572B" w:rsidRDefault="00E8572B" w:rsidP="00E8572B">
    <w:pPr>
      <w:pStyle w:val="Footer"/>
      <w:jc w:val="right"/>
      <w:rPr>
        <w:color w:val="595959" w:themeColor="text1" w:themeTint="A6"/>
      </w:rPr>
    </w:pPr>
    <w:r>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End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1</w:t>
        </w:r>
        <w:r>
          <w:rPr>
            <w:noProof/>
            <w:color w:val="595959" w:themeColor="text1" w:themeTint="A6"/>
          </w:rPr>
          <w:fldChar w:fldCharType="end"/>
        </w:r>
        <w:r>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4</w:t>
        </w:r>
        <w:r>
          <w:rPr>
            <w:noProof/>
            <w:color w:val="595959" w:themeColor="text1" w:themeTint="A6"/>
          </w:rPr>
          <w:fldChar w:fldCharType="end"/>
        </w:r>
      </w:sdtContent>
    </w:sdt>
  </w:p>
  <w:p w14:paraId="187C2A29" w14:textId="541533BC" w:rsidR="00E8572B" w:rsidRDefault="00E85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230C" w14:textId="77777777" w:rsidR="00445A69" w:rsidRDefault="00445A69" w:rsidP="00445A69">
      <w:pPr>
        <w:spacing w:after="0" w:line="240" w:lineRule="auto"/>
      </w:pPr>
      <w:r>
        <w:separator/>
      </w:r>
    </w:p>
  </w:footnote>
  <w:footnote w:type="continuationSeparator" w:id="0">
    <w:p w14:paraId="6E830BEF" w14:textId="77777777" w:rsidR="00445A69" w:rsidRDefault="00445A69" w:rsidP="0044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20EF" w14:textId="7A6304B3" w:rsidR="00E8572B" w:rsidRDefault="00E8572B" w:rsidP="00E8572B">
    <w:pPr>
      <w:pStyle w:val="NoSpacing"/>
      <w:jc w:val="both"/>
      <w:rPr>
        <w:i/>
        <w:sz w:val="24"/>
        <w:szCs w:val="24"/>
      </w:rPr>
    </w:pPr>
    <w:r>
      <w:rPr>
        <w:i/>
        <w:sz w:val="24"/>
        <w:szCs w:val="24"/>
      </w:rPr>
      <w:t xml:space="preserve">Press Release </w:t>
    </w:r>
    <w:r w:rsidR="003F1D7E">
      <w:rPr>
        <w:i/>
        <w:sz w:val="24"/>
        <w:szCs w:val="24"/>
      </w:rPr>
      <w:t>01/11/18</w:t>
    </w:r>
  </w:p>
  <w:p w14:paraId="4F2533E2" w14:textId="77777777" w:rsidR="00E8572B" w:rsidRDefault="00E8572B" w:rsidP="00E8572B">
    <w:pPr>
      <w:pStyle w:val="Header"/>
    </w:pPr>
  </w:p>
  <w:p w14:paraId="614454BE" w14:textId="77777777" w:rsidR="00E8572B" w:rsidRDefault="00E8572B" w:rsidP="00E8572B">
    <w:pPr>
      <w:pStyle w:val="Header"/>
    </w:pPr>
  </w:p>
  <w:p w14:paraId="1573EF97" w14:textId="24D6FA74" w:rsidR="00E8572B" w:rsidRDefault="00E8572B" w:rsidP="00E8572B">
    <w:pPr>
      <w:pStyle w:val="Header"/>
    </w:pPr>
    <w:r>
      <w:rPr>
        <w:noProof/>
      </w:rPr>
      <w:drawing>
        <wp:anchor distT="0" distB="0" distL="114300" distR="114300" simplePos="0" relativeHeight="251659264" behindDoc="0" locked="0" layoutInCell="1" allowOverlap="1" wp14:anchorId="32B93BEF" wp14:editId="46722A8B">
          <wp:simplePos x="0" y="0"/>
          <wp:positionH relativeFrom="margin">
            <wp:align>center</wp:align>
          </wp:positionH>
          <wp:positionV relativeFrom="page">
            <wp:posOffset>1104265</wp:posOffset>
          </wp:positionV>
          <wp:extent cx="2170430" cy="2851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14:sizeRelH relativeFrom="margin">
            <wp14:pctWidth>0</wp14:pctWidth>
          </wp14:sizeRelH>
          <wp14:sizeRelV relativeFrom="margin">
            <wp14:pctHeight>0</wp14:pctHeight>
          </wp14:sizeRelV>
        </wp:anchor>
      </w:drawing>
    </w:r>
  </w:p>
  <w:p w14:paraId="12B7D023" w14:textId="6652F374" w:rsidR="00445A69" w:rsidRDefault="00445A69" w:rsidP="00445A69">
    <w:pPr>
      <w:pStyle w:val="Header"/>
    </w:pPr>
  </w:p>
  <w:p w14:paraId="30B88809" w14:textId="77777777" w:rsidR="00445A69" w:rsidRDefault="00445A69" w:rsidP="00445A69">
    <w:pPr>
      <w:pStyle w:val="Header"/>
    </w:pPr>
  </w:p>
  <w:p w14:paraId="32479963" w14:textId="0946DFC4" w:rsidR="00445A69" w:rsidRDefault="00445A69" w:rsidP="00445A69">
    <w:pPr>
      <w:pStyle w:val="Header"/>
    </w:pPr>
  </w:p>
  <w:p w14:paraId="33E2C65B" w14:textId="77777777" w:rsidR="00445A69" w:rsidRDefault="00445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326E9"/>
    <w:rsid w:val="0004140B"/>
    <w:rsid w:val="00041888"/>
    <w:rsid w:val="00062787"/>
    <w:rsid w:val="00080D90"/>
    <w:rsid w:val="00123578"/>
    <w:rsid w:val="001409DE"/>
    <w:rsid w:val="00146322"/>
    <w:rsid w:val="0015181A"/>
    <w:rsid w:val="001952C1"/>
    <w:rsid w:val="001B52B2"/>
    <w:rsid w:val="001C30B6"/>
    <w:rsid w:val="002325C1"/>
    <w:rsid w:val="00250676"/>
    <w:rsid w:val="00256528"/>
    <w:rsid w:val="002D343E"/>
    <w:rsid w:val="003111DA"/>
    <w:rsid w:val="003967BF"/>
    <w:rsid w:val="003E4EAF"/>
    <w:rsid w:val="003E6F6F"/>
    <w:rsid w:val="003F1D7E"/>
    <w:rsid w:val="00401D72"/>
    <w:rsid w:val="00412526"/>
    <w:rsid w:val="00417A3E"/>
    <w:rsid w:val="00445A69"/>
    <w:rsid w:val="00490969"/>
    <w:rsid w:val="005348E7"/>
    <w:rsid w:val="005808E3"/>
    <w:rsid w:val="005D17E4"/>
    <w:rsid w:val="00641523"/>
    <w:rsid w:val="00644633"/>
    <w:rsid w:val="00717AA5"/>
    <w:rsid w:val="007462CB"/>
    <w:rsid w:val="00746A49"/>
    <w:rsid w:val="007759FD"/>
    <w:rsid w:val="007F102A"/>
    <w:rsid w:val="008248C8"/>
    <w:rsid w:val="008E79D7"/>
    <w:rsid w:val="008F67D3"/>
    <w:rsid w:val="00945FDD"/>
    <w:rsid w:val="00982BFD"/>
    <w:rsid w:val="0098392B"/>
    <w:rsid w:val="00997C81"/>
    <w:rsid w:val="00A23F06"/>
    <w:rsid w:val="00A36E83"/>
    <w:rsid w:val="00A42CC1"/>
    <w:rsid w:val="00A7637D"/>
    <w:rsid w:val="00A95B1F"/>
    <w:rsid w:val="00AA279E"/>
    <w:rsid w:val="00AB7446"/>
    <w:rsid w:val="00B04ECB"/>
    <w:rsid w:val="00B106A0"/>
    <w:rsid w:val="00B60ADE"/>
    <w:rsid w:val="00B6304A"/>
    <w:rsid w:val="00BB7224"/>
    <w:rsid w:val="00BE7393"/>
    <w:rsid w:val="00C74D24"/>
    <w:rsid w:val="00C9485A"/>
    <w:rsid w:val="00CE3489"/>
    <w:rsid w:val="00D15B0D"/>
    <w:rsid w:val="00E307C3"/>
    <w:rsid w:val="00E55FFE"/>
    <w:rsid w:val="00E73D03"/>
    <w:rsid w:val="00E8572B"/>
    <w:rsid w:val="00E87176"/>
    <w:rsid w:val="00E9018B"/>
    <w:rsid w:val="00ED001F"/>
    <w:rsid w:val="00F66362"/>
    <w:rsid w:val="00F948F4"/>
    <w:rsid w:val="00FB2296"/>
    <w:rsid w:val="00FD0106"/>
    <w:rsid w:val="00FE5808"/>
    <w:rsid w:val="00FE6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2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big5.a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ibrelit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oudme02.infosalons.biz/reg/BIG5DUBAI18DU/Workshop?utm_source=Big%205&amp;utm_medium=Press%20Releas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Mcconkey, Aaron</cp:lastModifiedBy>
  <cp:revision>5</cp:revision>
  <dcterms:created xsi:type="dcterms:W3CDTF">2018-11-27T09:35:00Z</dcterms:created>
  <dcterms:modified xsi:type="dcterms:W3CDTF">2018-11-27T14:57:00Z</dcterms:modified>
</cp:coreProperties>
</file>